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41512" w14:textId="5937A693" w:rsidR="0004586C" w:rsidRDefault="00674945" w:rsidP="00C35939">
      <w:pPr>
        <w:spacing w:before="76"/>
        <w:ind w:left="119"/>
        <w:jc w:val="right"/>
        <w:rPr>
          <w:b/>
          <w:i/>
          <w:sz w:val="24"/>
        </w:rPr>
      </w:pPr>
      <w:r>
        <w:rPr>
          <w:b/>
          <w:i/>
          <w:color w:val="231F1F"/>
          <w:sz w:val="24"/>
        </w:rPr>
        <w:t xml:space="preserve">Allegato </w:t>
      </w:r>
      <w:r w:rsidR="00D92FA3">
        <w:rPr>
          <w:b/>
          <w:i/>
          <w:color w:val="231F1F"/>
          <w:sz w:val="24"/>
        </w:rPr>
        <w:t>1</w:t>
      </w:r>
    </w:p>
    <w:p w14:paraId="0AE93480" w14:textId="77777777" w:rsidR="0004586C" w:rsidRDefault="0004586C">
      <w:pPr>
        <w:pStyle w:val="Corpotesto"/>
        <w:spacing w:before="11"/>
        <w:rPr>
          <w:b/>
          <w:i/>
          <w:sz w:val="23"/>
        </w:rPr>
      </w:pPr>
    </w:p>
    <w:p w14:paraId="39EFD664" w14:textId="13C0CB52" w:rsidR="0004586C" w:rsidRDefault="00446CD7" w:rsidP="00674945">
      <w:pPr>
        <w:pStyle w:val="Titolo1"/>
        <w:ind w:left="119"/>
        <w:jc w:val="both"/>
        <w:rPr>
          <w:b w:val="0"/>
          <w:sz w:val="26"/>
        </w:rPr>
      </w:pPr>
      <w:r>
        <w:rPr>
          <w:color w:val="231F1F"/>
        </w:rPr>
        <w:t xml:space="preserve">MANIFESTAZIONE DI INTERESSE E CONTESTUALE PRESENTAZIONE DI OFFERTA </w:t>
      </w:r>
      <w:r w:rsidR="00674945">
        <w:rPr>
          <w:color w:val="231F1F"/>
          <w:spacing w:val="1"/>
        </w:rPr>
        <w:t xml:space="preserve">PER </w:t>
      </w:r>
      <w:r w:rsidR="00A4239C">
        <w:rPr>
          <w:color w:val="231F1F"/>
        </w:rPr>
        <w:t>L'AFFIDAMENTO IN GESTIONE DE</w:t>
      </w:r>
      <w:r w:rsidR="00674945">
        <w:rPr>
          <w:color w:val="231F1F"/>
        </w:rPr>
        <w:t xml:space="preserve">L </w:t>
      </w:r>
      <w:r w:rsidR="00D92FA3" w:rsidRPr="00D92FA3">
        <w:rPr>
          <w:color w:val="231F1F"/>
        </w:rPr>
        <w:t xml:space="preserve">BAR </w:t>
      </w:r>
      <w:r w:rsidR="00D92FA3">
        <w:rPr>
          <w:color w:val="231F1F"/>
        </w:rPr>
        <w:t>-</w:t>
      </w:r>
      <w:r w:rsidR="00D92FA3" w:rsidRPr="00D92FA3">
        <w:rPr>
          <w:color w:val="231F1F"/>
        </w:rPr>
        <w:t xml:space="preserve"> PUNTO RISTORO</w:t>
      </w:r>
      <w:r w:rsidR="00D92FA3">
        <w:rPr>
          <w:color w:val="231F1F"/>
        </w:rPr>
        <w:t xml:space="preserve"> </w:t>
      </w:r>
      <w:r w:rsidR="00672CCD">
        <w:rPr>
          <w:color w:val="231F1F"/>
        </w:rPr>
        <w:t>COSTITUENTE I</w:t>
      </w:r>
      <w:r w:rsidR="00D92FA3">
        <w:rPr>
          <w:color w:val="231F1F"/>
        </w:rPr>
        <w:t>L</w:t>
      </w:r>
      <w:r w:rsidR="00D92FA3" w:rsidRPr="00D92FA3">
        <w:rPr>
          <w:color w:val="231F1F"/>
        </w:rPr>
        <w:t xml:space="preserve"> </w:t>
      </w:r>
      <w:r w:rsidR="00674945">
        <w:rPr>
          <w:color w:val="231F1F"/>
        </w:rPr>
        <w:t xml:space="preserve">COMPLESSO </w:t>
      </w:r>
      <w:r w:rsidR="00EB15C5" w:rsidRPr="00BE572E">
        <w:rPr>
          <w:color w:val="231F1F"/>
        </w:rPr>
        <w:t>“EX BOCCIOFILA COMUNALE”</w:t>
      </w:r>
      <w:r w:rsidR="00BE572E">
        <w:rPr>
          <w:color w:val="231F1F"/>
        </w:rPr>
        <w:t xml:space="preserve"> </w:t>
      </w:r>
      <w:r w:rsidR="00674945" w:rsidRPr="00BE572E">
        <w:rPr>
          <w:color w:val="231F1F"/>
        </w:rPr>
        <w:t>DI</w:t>
      </w:r>
      <w:r w:rsidR="00674945">
        <w:rPr>
          <w:color w:val="231F1F"/>
        </w:rPr>
        <w:t xml:space="preserve"> PROPRIETA’ COMUNALE SITO IN FENESTRELLE, VIA ROMA N. 27/B. </w:t>
      </w:r>
    </w:p>
    <w:p w14:paraId="114CE954" w14:textId="77777777" w:rsidR="00446CD7" w:rsidRDefault="00446CD7">
      <w:pPr>
        <w:pStyle w:val="Corpotesto"/>
        <w:ind w:right="160"/>
        <w:jc w:val="right"/>
        <w:rPr>
          <w:color w:val="231F1F"/>
        </w:rPr>
      </w:pPr>
    </w:p>
    <w:p w14:paraId="4E5C1B34" w14:textId="1CE827D5" w:rsidR="0004586C" w:rsidRDefault="00674945">
      <w:pPr>
        <w:pStyle w:val="Corpotesto"/>
        <w:ind w:right="160"/>
        <w:jc w:val="right"/>
        <w:rPr>
          <w:color w:val="231F1F"/>
        </w:rPr>
      </w:pPr>
      <w:r>
        <w:rPr>
          <w:color w:val="231F1F"/>
        </w:rPr>
        <w:t>Al Comune di Fenestrelle</w:t>
      </w:r>
    </w:p>
    <w:p w14:paraId="26FFF94E" w14:textId="5FE9B93C" w:rsidR="00674945" w:rsidRDefault="00674945">
      <w:pPr>
        <w:pStyle w:val="Corpotesto"/>
        <w:ind w:right="160"/>
        <w:jc w:val="right"/>
        <w:rPr>
          <w:color w:val="231F1F"/>
        </w:rPr>
      </w:pPr>
      <w:r>
        <w:rPr>
          <w:color w:val="231F1F"/>
        </w:rPr>
        <w:t>Via Roma n. 8</w:t>
      </w:r>
    </w:p>
    <w:p w14:paraId="247410D5" w14:textId="21C7A508" w:rsidR="00674945" w:rsidRDefault="00674945">
      <w:pPr>
        <w:pStyle w:val="Corpotesto"/>
        <w:ind w:right="160"/>
        <w:jc w:val="right"/>
        <w:rPr>
          <w:color w:val="231F1F"/>
        </w:rPr>
      </w:pPr>
      <w:r>
        <w:rPr>
          <w:color w:val="231F1F"/>
        </w:rPr>
        <w:t>10060 Fenestrelle (TO)</w:t>
      </w:r>
    </w:p>
    <w:p w14:paraId="0312E10D" w14:textId="77777777" w:rsidR="00674945" w:rsidRDefault="00674945">
      <w:pPr>
        <w:pStyle w:val="Corpotesto"/>
        <w:ind w:right="160"/>
        <w:jc w:val="right"/>
      </w:pPr>
    </w:p>
    <w:p w14:paraId="6C6601BC" w14:textId="77777777" w:rsidR="00446CD7" w:rsidRDefault="00674945">
      <w:pPr>
        <w:ind w:left="1344"/>
        <w:rPr>
          <w:i/>
          <w:color w:val="231F1F"/>
          <w:sz w:val="24"/>
        </w:rPr>
      </w:pPr>
      <w:r>
        <w:rPr>
          <w:i/>
          <w:color w:val="231F1F"/>
          <w:sz w:val="24"/>
        </w:rPr>
        <w:t>Consegna a mano</w:t>
      </w:r>
    </w:p>
    <w:p w14:paraId="4799AB4D" w14:textId="77777777" w:rsidR="00446CD7" w:rsidRDefault="00674945">
      <w:pPr>
        <w:ind w:left="1344"/>
        <w:rPr>
          <w:i/>
          <w:color w:val="231F1F"/>
          <w:sz w:val="24"/>
        </w:rPr>
      </w:pPr>
      <w:r>
        <w:rPr>
          <w:i/>
          <w:color w:val="231F1F"/>
          <w:sz w:val="24"/>
        </w:rPr>
        <w:t xml:space="preserve">oppure </w:t>
      </w:r>
      <w:r w:rsidR="00446CD7">
        <w:rPr>
          <w:i/>
          <w:color w:val="231F1F"/>
          <w:sz w:val="24"/>
        </w:rPr>
        <w:t>invio a mezzo raccomandata A/R</w:t>
      </w:r>
    </w:p>
    <w:p w14:paraId="3E8C815E" w14:textId="0B369E32" w:rsidR="0004586C" w:rsidRDefault="00446CD7" w:rsidP="00ED5D02">
      <w:pPr>
        <w:ind w:left="1344"/>
        <w:rPr>
          <w:sz w:val="24"/>
        </w:rPr>
      </w:pPr>
      <w:r>
        <w:rPr>
          <w:i/>
          <w:color w:val="231F1F"/>
          <w:sz w:val="24"/>
        </w:rPr>
        <w:t xml:space="preserve">oppure invio </w:t>
      </w:r>
      <w:r w:rsidR="00A4239C">
        <w:rPr>
          <w:i/>
          <w:color w:val="231F1F"/>
          <w:sz w:val="24"/>
        </w:rPr>
        <w:t>a</w:t>
      </w:r>
      <w:r w:rsidR="00A4239C">
        <w:rPr>
          <w:i/>
          <w:color w:val="231F1F"/>
          <w:spacing w:val="-4"/>
          <w:sz w:val="24"/>
        </w:rPr>
        <w:t xml:space="preserve"> </w:t>
      </w:r>
      <w:r w:rsidR="00A4239C">
        <w:rPr>
          <w:i/>
          <w:color w:val="231F1F"/>
          <w:sz w:val="24"/>
        </w:rPr>
        <w:t>mezzo</w:t>
      </w:r>
      <w:r w:rsidR="00A4239C">
        <w:rPr>
          <w:i/>
          <w:color w:val="231F1F"/>
          <w:spacing w:val="-4"/>
          <w:sz w:val="24"/>
        </w:rPr>
        <w:t xml:space="preserve"> </w:t>
      </w:r>
      <w:proofErr w:type="spellStart"/>
      <w:r w:rsidR="00A4239C">
        <w:rPr>
          <w:i/>
          <w:color w:val="231F1F"/>
          <w:sz w:val="24"/>
        </w:rPr>
        <w:t>p.e.c</w:t>
      </w:r>
      <w:proofErr w:type="spellEnd"/>
      <w:r w:rsidR="00A4239C">
        <w:rPr>
          <w:i/>
          <w:color w:val="231F1F"/>
          <w:sz w:val="24"/>
        </w:rPr>
        <w:t>.</w:t>
      </w:r>
      <w:r w:rsidR="00A4239C">
        <w:rPr>
          <w:i/>
          <w:color w:val="231F1F"/>
          <w:spacing w:val="-4"/>
          <w:sz w:val="24"/>
        </w:rPr>
        <w:t xml:space="preserve"> </w:t>
      </w:r>
      <w:r w:rsidR="00A4239C">
        <w:rPr>
          <w:i/>
          <w:color w:val="231F1F"/>
          <w:sz w:val="24"/>
        </w:rPr>
        <w:t>all’indirizzo</w:t>
      </w:r>
      <w:r w:rsidR="00ED5D02">
        <w:rPr>
          <w:i/>
          <w:color w:val="231F1F"/>
          <w:sz w:val="24"/>
        </w:rPr>
        <w:t xml:space="preserve"> </w:t>
      </w:r>
      <w:hyperlink r:id="rId8" w:history="1">
        <w:r w:rsidR="00674945" w:rsidRPr="001B0562">
          <w:rPr>
            <w:rStyle w:val="Collegamentoipertestuale"/>
            <w:sz w:val="24"/>
          </w:rPr>
          <w:t>fenestrelle@postemailcertificata.it</w:t>
        </w:r>
      </w:hyperlink>
    </w:p>
    <w:p w14:paraId="2F4BC712" w14:textId="77777777" w:rsidR="0004586C" w:rsidRDefault="0004586C">
      <w:pPr>
        <w:pStyle w:val="Corpotesto"/>
        <w:rPr>
          <w:sz w:val="20"/>
        </w:rPr>
      </w:pPr>
    </w:p>
    <w:p w14:paraId="76993A19" w14:textId="77777777" w:rsidR="00ED5D02" w:rsidRDefault="00ED5D02" w:rsidP="00D9544B">
      <w:pPr>
        <w:pStyle w:val="Corpotesto"/>
        <w:tabs>
          <w:tab w:val="left" w:pos="9044"/>
        </w:tabs>
        <w:jc w:val="both"/>
        <w:rPr>
          <w:color w:val="231F1F"/>
          <w:spacing w:val="-1"/>
        </w:rPr>
      </w:pPr>
    </w:p>
    <w:p w14:paraId="7913B43B" w14:textId="495FADBE" w:rsidR="0004586C" w:rsidRDefault="00A4239C" w:rsidP="00D9544B">
      <w:pPr>
        <w:pStyle w:val="Corpotesto"/>
        <w:tabs>
          <w:tab w:val="left" w:pos="9044"/>
        </w:tabs>
        <w:jc w:val="both"/>
      </w:pPr>
      <w:r>
        <w:rPr>
          <w:color w:val="231F1F"/>
          <w:spacing w:val="-1"/>
        </w:rPr>
        <w:t>Il</w:t>
      </w:r>
      <w:r>
        <w:rPr>
          <w:color w:val="231F1F"/>
          <w:spacing w:val="-3"/>
        </w:rPr>
        <w:t xml:space="preserve"> </w:t>
      </w:r>
      <w:r>
        <w:rPr>
          <w:color w:val="231F1F"/>
          <w:spacing w:val="-1"/>
        </w:rPr>
        <w:t>sottoscritto</w:t>
      </w:r>
      <w:r>
        <w:rPr>
          <w:color w:val="231F1F"/>
          <w:spacing w:val="1"/>
        </w:rPr>
        <w:t xml:space="preserve"> </w:t>
      </w:r>
      <w:r>
        <w:rPr>
          <w:color w:val="231F1F"/>
          <w:w w:val="99"/>
          <w:u w:val="single" w:color="231F1F"/>
        </w:rPr>
        <w:t xml:space="preserve"> </w:t>
      </w:r>
      <w:r>
        <w:rPr>
          <w:color w:val="231F1F"/>
          <w:u w:val="single" w:color="231F1F"/>
        </w:rPr>
        <w:tab/>
      </w:r>
    </w:p>
    <w:p w14:paraId="03F63D84" w14:textId="77777777" w:rsidR="0004586C" w:rsidRDefault="0004586C" w:rsidP="00D9544B">
      <w:pPr>
        <w:pStyle w:val="Corpotesto"/>
        <w:rPr>
          <w:sz w:val="16"/>
        </w:rPr>
      </w:pPr>
    </w:p>
    <w:p w14:paraId="18A29632" w14:textId="77777777" w:rsidR="0004586C" w:rsidRDefault="00A4239C" w:rsidP="00D9544B">
      <w:pPr>
        <w:pStyle w:val="Corpotesto"/>
        <w:tabs>
          <w:tab w:val="left" w:pos="2927"/>
          <w:tab w:val="left" w:pos="9082"/>
        </w:tabs>
      </w:pPr>
      <w:r>
        <w:rPr>
          <w:color w:val="231F1F"/>
        </w:rPr>
        <w:t>nato</w:t>
      </w:r>
      <w:r>
        <w:rPr>
          <w:color w:val="231F1F"/>
          <w:spacing w:val="-1"/>
        </w:rPr>
        <w:t xml:space="preserve"> </w:t>
      </w:r>
      <w:r>
        <w:rPr>
          <w:color w:val="231F1F"/>
        </w:rPr>
        <w:t>il</w:t>
      </w:r>
      <w:r>
        <w:rPr>
          <w:color w:val="231F1F"/>
          <w:u w:val="single" w:color="231F1F"/>
        </w:rPr>
        <w:tab/>
      </w:r>
      <w:r>
        <w:rPr>
          <w:color w:val="231F1F"/>
        </w:rPr>
        <w:t>a</w:t>
      </w:r>
      <w:r>
        <w:rPr>
          <w:color w:val="231F1F"/>
          <w:spacing w:val="-1"/>
        </w:rPr>
        <w:t xml:space="preserve"> </w:t>
      </w:r>
      <w:r>
        <w:rPr>
          <w:color w:val="231F1F"/>
          <w:w w:val="99"/>
          <w:u w:val="single" w:color="231F1F"/>
        </w:rPr>
        <w:t xml:space="preserve"> </w:t>
      </w:r>
      <w:r>
        <w:rPr>
          <w:color w:val="231F1F"/>
          <w:u w:val="single" w:color="231F1F"/>
        </w:rPr>
        <w:tab/>
      </w:r>
    </w:p>
    <w:p w14:paraId="3068BA35" w14:textId="77777777" w:rsidR="0004586C" w:rsidRDefault="0004586C" w:rsidP="00D9544B">
      <w:pPr>
        <w:pStyle w:val="Corpotesto"/>
        <w:rPr>
          <w:sz w:val="16"/>
        </w:rPr>
      </w:pPr>
    </w:p>
    <w:p w14:paraId="7F185C49" w14:textId="77777777" w:rsidR="009D5D30" w:rsidRDefault="00A4239C" w:rsidP="00D9544B">
      <w:pPr>
        <w:pStyle w:val="Corpotesto"/>
        <w:tabs>
          <w:tab w:val="left" w:pos="4032"/>
          <w:tab w:val="left" w:pos="9104"/>
        </w:tabs>
        <w:rPr>
          <w:color w:val="231F1F"/>
        </w:rPr>
      </w:pPr>
      <w:r>
        <w:rPr>
          <w:color w:val="231F1F"/>
        </w:rPr>
        <w:t>residente</w:t>
      </w:r>
      <w:r>
        <w:rPr>
          <w:color w:val="231F1F"/>
          <w:spacing w:val="-7"/>
        </w:rPr>
        <w:t xml:space="preserve"> </w:t>
      </w:r>
      <w:r>
        <w:rPr>
          <w:color w:val="231F1F"/>
        </w:rPr>
        <w:t>in</w:t>
      </w:r>
      <w:r>
        <w:rPr>
          <w:color w:val="231F1F"/>
          <w:u w:val="single" w:color="231F1F"/>
        </w:rPr>
        <w:tab/>
      </w:r>
      <w:r>
        <w:rPr>
          <w:color w:val="231F1F"/>
        </w:rPr>
        <w:t>alla</w:t>
      </w:r>
      <w:r>
        <w:rPr>
          <w:color w:val="231F1F"/>
          <w:spacing w:val="-2"/>
        </w:rPr>
        <w:t xml:space="preserve"> </w:t>
      </w:r>
      <w:r>
        <w:rPr>
          <w:color w:val="231F1F"/>
        </w:rPr>
        <w:t>via</w:t>
      </w:r>
      <w:r>
        <w:rPr>
          <w:color w:val="231F1F"/>
          <w:spacing w:val="-1"/>
        </w:rPr>
        <w:t xml:space="preserve"> </w:t>
      </w:r>
      <w:r>
        <w:rPr>
          <w:color w:val="231F1F"/>
        </w:rPr>
        <w:t>_</w:t>
      </w:r>
      <w:r>
        <w:rPr>
          <w:color w:val="231F1F"/>
          <w:u w:val="single" w:color="231F1F"/>
        </w:rPr>
        <w:t xml:space="preserve"> </w:t>
      </w:r>
      <w:r>
        <w:rPr>
          <w:color w:val="231F1F"/>
          <w:u w:val="single" w:color="231F1F"/>
        </w:rPr>
        <w:tab/>
      </w:r>
      <w:r w:rsidR="009D5D30" w:rsidRPr="009D5D30">
        <w:rPr>
          <w:color w:val="231F1F"/>
        </w:rPr>
        <w:t>,</w:t>
      </w:r>
    </w:p>
    <w:p w14:paraId="7DE1861B" w14:textId="77777777" w:rsidR="009D5D30" w:rsidRDefault="009D5D30" w:rsidP="00D9544B">
      <w:pPr>
        <w:pStyle w:val="Corpotesto"/>
        <w:tabs>
          <w:tab w:val="left" w:pos="4032"/>
          <w:tab w:val="left" w:pos="9104"/>
        </w:tabs>
        <w:rPr>
          <w:color w:val="231F1F"/>
        </w:rPr>
      </w:pPr>
    </w:p>
    <w:p w14:paraId="683637B5" w14:textId="41C19327" w:rsidR="00EB15C5" w:rsidRDefault="009D5D30" w:rsidP="00EB15C5">
      <w:pPr>
        <w:pStyle w:val="Corpotesto"/>
        <w:tabs>
          <w:tab w:val="left" w:pos="4032"/>
          <w:tab w:val="left" w:pos="9104"/>
        </w:tabs>
        <w:rPr>
          <w:color w:val="231F1F"/>
          <w:spacing w:val="-1"/>
        </w:rPr>
      </w:pPr>
      <w:r w:rsidRPr="009D5D30">
        <w:rPr>
          <w:color w:val="231F1F"/>
          <w:spacing w:val="-1"/>
        </w:rPr>
        <w:t>codice fiscale_______________________ Tel _______________________________</w:t>
      </w:r>
      <w:r w:rsidR="00EB15C5">
        <w:rPr>
          <w:color w:val="231F1F"/>
          <w:spacing w:val="-1"/>
        </w:rPr>
        <w:t>________</w:t>
      </w:r>
    </w:p>
    <w:p w14:paraId="4E9F4548" w14:textId="77777777" w:rsidR="00EB15C5" w:rsidRDefault="00EB15C5" w:rsidP="00D9544B">
      <w:pPr>
        <w:pStyle w:val="Corpotesto"/>
        <w:rPr>
          <w:color w:val="231F1F"/>
          <w:spacing w:val="-1"/>
        </w:rPr>
      </w:pPr>
    </w:p>
    <w:p w14:paraId="753175FC" w14:textId="74F1C9B2" w:rsidR="009D5D30" w:rsidRDefault="009D5D30" w:rsidP="00D9544B">
      <w:pPr>
        <w:pStyle w:val="Corpotesto"/>
        <w:tabs>
          <w:tab w:val="left" w:pos="9090"/>
        </w:tabs>
        <w:rPr>
          <w:i/>
          <w:iCs/>
          <w:color w:val="231F1F"/>
        </w:rPr>
      </w:pPr>
      <w:r w:rsidRPr="009D5D30">
        <w:rPr>
          <w:i/>
          <w:iCs/>
          <w:color w:val="231F1F"/>
        </w:rPr>
        <w:t>(eventuale)</w:t>
      </w:r>
      <w:r w:rsidR="004C4E6B">
        <w:rPr>
          <w:i/>
          <w:iCs/>
          <w:color w:val="231F1F"/>
        </w:rPr>
        <w:t xml:space="preserve"> </w:t>
      </w:r>
      <w:r w:rsidR="004C4E6B" w:rsidRPr="004C4E6B">
        <w:rPr>
          <w:color w:val="231F1F"/>
        </w:rPr>
        <w:t>PARTITA IVA</w:t>
      </w:r>
      <w:r w:rsidR="004C4E6B">
        <w:rPr>
          <w:i/>
          <w:iCs/>
          <w:color w:val="231F1F"/>
        </w:rPr>
        <w:t>______________________________________________________</w:t>
      </w:r>
    </w:p>
    <w:p w14:paraId="7AD39757" w14:textId="2261D12E" w:rsidR="004C4E6B" w:rsidRDefault="004C4E6B" w:rsidP="00D9544B">
      <w:pPr>
        <w:pStyle w:val="Corpotesto"/>
        <w:tabs>
          <w:tab w:val="left" w:pos="9090"/>
        </w:tabs>
        <w:rPr>
          <w:i/>
          <w:iCs/>
          <w:color w:val="231F1F"/>
        </w:rPr>
      </w:pPr>
    </w:p>
    <w:p w14:paraId="1DA28CD5" w14:textId="275A59BE" w:rsidR="004C4E6B" w:rsidRPr="009D5D30" w:rsidRDefault="004C4E6B" w:rsidP="00D9544B">
      <w:pPr>
        <w:pStyle w:val="Corpotesto"/>
        <w:tabs>
          <w:tab w:val="left" w:pos="9090"/>
        </w:tabs>
        <w:rPr>
          <w:i/>
          <w:iCs/>
          <w:color w:val="231F1F"/>
        </w:rPr>
      </w:pPr>
      <w:r>
        <w:rPr>
          <w:i/>
          <w:iCs/>
          <w:color w:val="231F1F"/>
        </w:rPr>
        <w:t>(eventuale)</w:t>
      </w:r>
    </w:p>
    <w:p w14:paraId="71D0EFFF" w14:textId="77777777" w:rsidR="009D5D30" w:rsidRDefault="009D5D30" w:rsidP="00D9544B">
      <w:pPr>
        <w:pStyle w:val="Corpotesto"/>
        <w:tabs>
          <w:tab w:val="left" w:pos="9090"/>
        </w:tabs>
        <w:rPr>
          <w:color w:val="231F1F"/>
        </w:rPr>
      </w:pPr>
    </w:p>
    <w:p w14:paraId="56A4F664" w14:textId="30C43278" w:rsidR="0004586C" w:rsidRDefault="009D5D30" w:rsidP="00D9544B">
      <w:pPr>
        <w:pStyle w:val="Corpotesto"/>
        <w:tabs>
          <w:tab w:val="left" w:pos="9090"/>
        </w:tabs>
      </w:pPr>
      <w:r>
        <w:rPr>
          <w:color w:val="231F1F"/>
        </w:rPr>
        <w:t xml:space="preserve"> </w:t>
      </w:r>
      <w:r w:rsidR="00A4239C">
        <w:rPr>
          <w:color w:val="231F1F"/>
        </w:rPr>
        <w:t>in</w:t>
      </w:r>
      <w:r w:rsidR="00A4239C">
        <w:rPr>
          <w:color w:val="231F1F"/>
          <w:spacing w:val="-4"/>
        </w:rPr>
        <w:t xml:space="preserve"> </w:t>
      </w:r>
      <w:r w:rsidR="00A4239C">
        <w:rPr>
          <w:color w:val="231F1F"/>
        </w:rPr>
        <w:t>qualità</w:t>
      </w:r>
      <w:r w:rsidR="00A4239C">
        <w:rPr>
          <w:color w:val="231F1F"/>
          <w:spacing w:val="-3"/>
        </w:rPr>
        <w:t xml:space="preserve"> </w:t>
      </w:r>
      <w:r w:rsidR="00A4239C">
        <w:rPr>
          <w:color w:val="231F1F"/>
        </w:rPr>
        <w:t>di</w:t>
      </w:r>
      <w:r w:rsidR="00A4239C">
        <w:rPr>
          <w:color w:val="231F1F"/>
          <w:spacing w:val="-3"/>
        </w:rPr>
        <w:t xml:space="preserve"> </w:t>
      </w:r>
      <w:r w:rsidR="00A4239C">
        <w:rPr>
          <w:color w:val="231F1F"/>
        </w:rPr>
        <w:t>legale</w:t>
      </w:r>
      <w:r w:rsidR="00A4239C">
        <w:rPr>
          <w:color w:val="231F1F"/>
          <w:spacing w:val="-11"/>
        </w:rPr>
        <w:t xml:space="preserve"> </w:t>
      </w:r>
      <w:r w:rsidR="00A4239C">
        <w:rPr>
          <w:color w:val="231F1F"/>
        </w:rPr>
        <w:t xml:space="preserve">rappresentante </w:t>
      </w:r>
      <w:r w:rsidR="00A4239C">
        <w:rPr>
          <w:color w:val="231F1F"/>
          <w:w w:val="99"/>
          <w:u w:val="single" w:color="231F1F"/>
        </w:rPr>
        <w:t xml:space="preserve"> </w:t>
      </w:r>
      <w:r w:rsidR="00A4239C">
        <w:rPr>
          <w:color w:val="231F1F"/>
          <w:u w:val="single" w:color="231F1F"/>
        </w:rPr>
        <w:tab/>
      </w:r>
    </w:p>
    <w:p w14:paraId="118D4E9F" w14:textId="77777777" w:rsidR="0004586C" w:rsidRDefault="0004586C" w:rsidP="00D9544B">
      <w:pPr>
        <w:pStyle w:val="Corpotesto"/>
        <w:rPr>
          <w:sz w:val="16"/>
        </w:rPr>
      </w:pPr>
    </w:p>
    <w:p w14:paraId="750DD9A3" w14:textId="77777777" w:rsidR="0004586C" w:rsidRDefault="00A4239C" w:rsidP="00D9544B">
      <w:pPr>
        <w:pStyle w:val="Corpotesto"/>
        <w:tabs>
          <w:tab w:val="left" w:pos="9150"/>
        </w:tabs>
      </w:pPr>
      <w:r>
        <w:rPr>
          <w:color w:val="231F1F"/>
        </w:rPr>
        <w:t>dell’operatore</w:t>
      </w:r>
      <w:r>
        <w:rPr>
          <w:color w:val="231F1F"/>
          <w:spacing w:val="-8"/>
        </w:rPr>
        <w:t xml:space="preserve"> </w:t>
      </w:r>
      <w:r>
        <w:rPr>
          <w:color w:val="231F1F"/>
        </w:rPr>
        <w:t>economico</w:t>
      </w:r>
      <w:r>
        <w:rPr>
          <w:color w:val="231F1F"/>
          <w:spacing w:val="3"/>
        </w:rPr>
        <w:t xml:space="preserve"> </w:t>
      </w:r>
      <w:r>
        <w:rPr>
          <w:color w:val="231F1F"/>
          <w:w w:val="99"/>
          <w:u w:val="single" w:color="231F1F"/>
        </w:rPr>
        <w:t xml:space="preserve"> </w:t>
      </w:r>
      <w:r>
        <w:rPr>
          <w:color w:val="231F1F"/>
          <w:u w:val="single" w:color="231F1F"/>
        </w:rPr>
        <w:tab/>
      </w:r>
    </w:p>
    <w:p w14:paraId="2F63450A" w14:textId="77777777" w:rsidR="0004586C" w:rsidRDefault="0004586C" w:rsidP="00D9544B">
      <w:pPr>
        <w:pStyle w:val="Corpotesto"/>
        <w:rPr>
          <w:sz w:val="16"/>
        </w:rPr>
      </w:pPr>
    </w:p>
    <w:p w14:paraId="0E5C702B" w14:textId="77777777" w:rsidR="0004586C" w:rsidRDefault="00A4239C" w:rsidP="00D9544B">
      <w:pPr>
        <w:pStyle w:val="Corpotesto"/>
        <w:tabs>
          <w:tab w:val="left" w:pos="3399"/>
          <w:tab w:val="left" w:pos="9070"/>
        </w:tabs>
      </w:pPr>
      <w:r>
        <w:rPr>
          <w:color w:val="231F1F"/>
        </w:rPr>
        <w:t>con</w:t>
      </w:r>
      <w:r>
        <w:rPr>
          <w:color w:val="231F1F"/>
          <w:spacing w:val="-2"/>
        </w:rPr>
        <w:t xml:space="preserve"> </w:t>
      </w:r>
      <w:r>
        <w:rPr>
          <w:color w:val="231F1F"/>
        </w:rPr>
        <w:t>sede</w:t>
      </w:r>
      <w:r>
        <w:rPr>
          <w:color w:val="231F1F"/>
          <w:spacing w:val="-3"/>
        </w:rPr>
        <w:t xml:space="preserve"> </w:t>
      </w:r>
      <w:r>
        <w:rPr>
          <w:color w:val="231F1F"/>
        </w:rPr>
        <w:t>in</w:t>
      </w:r>
      <w:r>
        <w:rPr>
          <w:color w:val="231F1F"/>
          <w:u w:val="single" w:color="231F1F"/>
        </w:rPr>
        <w:tab/>
      </w:r>
      <w:r>
        <w:rPr>
          <w:color w:val="231F1F"/>
        </w:rPr>
        <w:t>alla</w:t>
      </w:r>
      <w:r>
        <w:rPr>
          <w:color w:val="231F1F"/>
          <w:spacing w:val="-5"/>
        </w:rPr>
        <w:t xml:space="preserve"> </w:t>
      </w:r>
      <w:r>
        <w:rPr>
          <w:color w:val="231F1F"/>
        </w:rPr>
        <w:t>via</w:t>
      </w:r>
      <w:r>
        <w:rPr>
          <w:color w:val="231F1F"/>
          <w:spacing w:val="-1"/>
        </w:rPr>
        <w:t xml:space="preserve"> </w:t>
      </w:r>
      <w:r>
        <w:rPr>
          <w:color w:val="231F1F"/>
          <w:w w:val="99"/>
          <w:u w:val="single" w:color="231F1F"/>
        </w:rPr>
        <w:t xml:space="preserve"> </w:t>
      </w:r>
      <w:r>
        <w:rPr>
          <w:color w:val="231F1F"/>
          <w:u w:val="single" w:color="231F1F"/>
        </w:rPr>
        <w:tab/>
      </w:r>
    </w:p>
    <w:p w14:paraId="0B47EBCE" w14:textId="77777777" w:rsidR="0004586C" w:rsidRDefault="0004586C" w:rsidP="00D9544B">
      <w:pPr>
        <w:pStyle w:val="Corpotesto"/>
        <w:rPr>
          <w:sz w:val="16"/>
        </w:rPr>
      </w:pPr>
    </w:p>
    <w:p w14:paraId="612DEA91" w14:textId="77777777" w:rsidR="0004586C" w:rsidRDefault="00A4239C" w:rsidP="00D9544B">
      <w:pPr>
        <w:pStyle w:val="Corpotesto"/>
        <w:tabs>
          <w:tab w:val="left" w:pos="1433"/>
          <w:tab w:val="left" w:pos="2323"/>
          <w:tab w:val="left" w:pos="3908"/>
          <w:tab w:val="left" w:pos="4639"/>
          <w:tab w:val="left" w:pos="6375"/>
          <w:tab w:val="left" w:pos="6865"/>
          <w:tab w:val="left" w:pos="7713"/>
          <w:tab w:val="left" w:pos="8924"/>
        </w:tabs>
      </w:pPr>
      <w:r>
        <w:rPr>
          <w:color w:val="231F1F"/>
        </w:rPr>
        <w:t>iscritto</w:t>
      </w:r>
      <w:r>
        <w:rPr>
          <w:color w:val="231F1F"/>
        </w:rPr>
        <w:tab/>
        <w:t>alla</w:t>
      </w:r>
      <w:r>
        <w:rPr>
          <w:color w:val="231F1F"/>
        </w:rPr>
        <w:tab/>
        <w:t>C.C.I.A.A.</w:t>
      </w:r>
      <w:r>
        <w:rPr>
          <w:color w:val="231F1F"/>
        </w:rPr>
        <w:tab/>
        <w:t>di</w:t>
      </w:r>
      <w:r>
        <w:rPr>
          <w:color w:val="231F1F"/>
        </w:rPr>
        <w:tab/>
      </w:r>
      <w:r>
        <w:rPr>
          <w:color w:val="231F1F"/>
          <w:w w:val="99"/>
          <w:u w:val="single" w:color="231F1F"/>
        </w:rPr>
        <w:t xml:space="preserve"> </w:t>
      </w:r>
      <w:r>
        <w:rPr>
          <w:color w:val="231F1F"/>
          <w:u w:val="single" w:color="231F1F"/>
        </w:rPr>
        <w:tab/>
      </w:r>
      <w:r>
        <w:rPr>
          <w:color w:val="231F1F"/>
        </w:rPr>
        <w:tab/>
        <w:t>per</w:t>
      </w:r>
      <w:r>
        <w:rPr>
          <w:color w:val="231F1F"/>
        </w:rPr>
        <w:tab/>
        <w:t>attività</w:t>
      </w:r>
      <w:r>
        <w:rPr>
          <w:color w:val="231F1F"/>
        </w:rPr>
        <w:tab/>
        <w:t>di</w:t>
      </w:r>
    </w:p>
    <w:p w14:paraId="1CB53FEB" w14:textId="2BA65A96" w:rsidR="0004586C" w:rsidRDefault="00A4239C" w:rsidP="00EB15C5">
      <w:pPr>
        <w:pStyle w:val="Corpotesto"/>
        <w:tabs>
          <w:tab w:val="center" w:pos="4640"/>
        </w:tabs>
        <w:rPr>
          <w:sz w:val="20"/>
        </w:rPr>
      </w:pPr>
      <w:r>
        <w:rPr>
          <w:noProof/>
          <w:lang w:eastAsia="it-IT"/>
        </w:rPr>
        <mc:AlternateContent>
          <mc:Choice Requires="wps">
            <w:drawing>
              <wp:anchor distT="0" distB="0" distL="0" distR="0" simplePos="0" relativeHeight="251657728" behindDoc="1" locked="0" layoutInCell="1" allowOverlap="1" wp14:anchorId="26BDA0CD" wp14:editId="1EFF1F10">
                <wp:simplePos x="0" y="0"/>
                <wp:positionH relativeFrom="page">
                  <wp:posOffset>864870</wp:posOffset>
                </wp:positionH>
                <wp:positionV relativeFrom="paragraph">
                  <wp:posOffset>176530</wp:posOffset>
                </wp:positionV>
                <wp:extent cx="220789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7895" cy="1270"/>
                        </a:xfrm>
                        <a:custGeom>
                          <a:avLst/>
                          <a:gdLst>
                            <a:gd name="T0" fmla="+- 0 1362 1362"/>
                            <a:gd name="T1" fmla="*/ T0 w 3477"/>
                            <a:gd name="T2" fmla="+- 0 4838 1362"/>
                            <a:gd name="T3" fmla="*/ T2 w 3477"/>
                          </a:gdLst>
                          <a:ahLst/>
                          <a:cxnLst>
                            <a:cxn ang="0">
                              <a:pos x="T1" y="0"/>
                            </a:cxn>
                            <a:cxn ang="0">
                              <a:pos x="T3" y="0"/>
                            </a:cxn>
                          </a:cxnLst>
                          <a:rect l="0" t="0" r="r" b="b"/>
                          <a:pathLst>
                            <a:path w="3477">
                              <a:moveTo>
                                <a:pt x="0" y="0"/>
                              </a:moveTo>
                              <a:lnTo>
                                <a:pt x="3476" y="0"/>
                              </a:lnTo>
                            </a:path>
                          </a:pathLst>
                        </a:custGeom>
                        <a:noFill/>
                        <a:ln w="6090">
                          <a:solidFill>
                            <a:srgbClr val="23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B670E5" id="Freeform 2" o:spid="_x0000_s1026" style="position:absolute;margin-left:68.1pt;margin-top:13.9pt;width:173.8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" path="m,l3476,e" filled="f" strokecolor="#231f1f" strokeweight=".16917mm">
                <v:path arrowok="t" o:connecttype="custom" o:connectlocs="0,0;2207260,0" o:connectangles="0,0"/>
                <w10:wrap type="topAndBottom" anchorx="page"/>
              </v:shape>
            </w:pict>
          </mc:Fallback>
        </mc:AlternateContent>
      </w:r>
      <w:r w:rsidR="00EB15C5">
        <w:rPr>
          <w:sz w:val="20"/>
        </w:rPr>
        <w:tab/>
      </w:r>
    </w:p>
    <w:p w14:paraId="27EDE8D0" w14:textId="6D092F81" w:rsidR="00EB15C5" w:rsidRDefault="00EB15C5" w:rsidP="00EB15C5">
      <w:pPr>
        <w:pStyle w:val="Corpotesto"/>
        <w:tabs>
          <w:tab w:val="center" w:pos="4640"/>
        </w:tabs>
        <w:rPr>
          <w:sz w:val="20"/>
        </w:rPr>
      </w:pPr>
    </w:p>
    <w:p w14:paraId="14704DB2" w14:textId="7670E4B3" w:rsidR="00EB15C5" w:rsidRPr="00EB15C5" w:rsidRDefault="00EB15C5" w:rsidP="00EB15C5">
      <w:pPr>
        <w:pStyle w:val="Corpotesto"/>
        <w:tabs>
          <w:tab w:val="center" w:pos="4640"/>
        </w:tabs>
        <w:rPr>
          <w:color w:val="231F1F"/>
        </w:rPr>
      </w:pPr>
      <w:r w:rsidRPr="00EB15C5">
        <w:rPr>
          <w:color w:val="231F1F"/>
        </w:rPr>
        <w:t>Partiva IVA__________________________________</w:t>
      </w:r>
    </w:p>
    <w:p w14:paraId="2A6E030B" w14:textId="52228950" w:rsidR="00EB15C5" w:rsidRDefault="00EB15C5" w:rsidP="00EB15C5">
      <w:pPr>
        <w:pStyle w:val="Corpotesto"/>
        <w:tabs>
          <w:tab w:val="center" w:pos="4640"/>
        </w:tabs>
        <w:rPr>
          <w:sz w:val="20"/>
        </w:rPr>
      </w:pPr>
    </w:p>
    <w:p w14:paraId="11FAA5CC" w14:textId="77777777" w:rsidR="00EB15C5" w:rsidRPr="00EB15C5" w:rsidRDefault="00EB15C5" w:rsidP="00EB15C5">
      <w:pPr>
        <w:pStyle w:val="Corpotesto"/>
        <w:tabs>
          <w:tab w:val="center" w:pos="4640"/>
        </w:tabs>
        <w:rPr>
          <w:sz w:val="20"/>
        </w:rPr>
      </w:pPr>
    </w:p>
    <w:p w14:paraId="61252AD2" w14:textId="77777777" w:rsidR="00D9544B" w:rsidRPr="007E7DA6" w:rsidRDefault="00D9544B" w:rsidP="00EB15C5">
      <w:pPr>
        <w:pStyle w:val="Titolo1"/>
        <w:spacing w:before="76"/>
        <w:ind w:left="0" w:right="3867"/>
        <w:jc w:val="left"/>
        <w:rPr>
          <w:color w:val="231F1F"/>
          <w:sz w:val="2"/>
          <w:szCs w:val="2"/>
        </w:rPr>
      </w:pPr>
    </w:p>
    <w:p w14:paraId="068D9AC5" w14:textId="77777777" w:rsidR="00EB15C5" w:rsidRDefault="007E7DA6" w:rsidP="007E7DA6">
      <w:pPr>
        <w:pStyle w:val="Titolo1"/>
        <w:spacing w:before="76"/>
        <w:ind w:left="3600" w:right="3867"/>
        <w:rPr>
          <w:color w:val="231F1F"/>
        </w:rPr>
      </w:pPr>
      <w:r w:rsidRPr="007E7DA6">
        <w:rPr>
          <w:color w:val="231F1F"/>
        </w:rPr>
        <w:t xml:space="preserve">PORGE </w:t>
      </w:r>
    </w:p>
    <w:p w14:paraId="14A9DDF8" w14:textId="2E99FE37" w:rsidR="0004586C" w:rsidRDefault="007E7DA6" w:rsidP="007E7DA6">
      <w:pPr>
        <w:pStyle w:val="Titolo1"/>
        <w:spacing w:before="76"/>
        <w:ind w:left="3600" w:right="3867"/>
        <w:rPr>
          <w:color w:val="231F1F"/>
        </w:rPr>
      </w:pPr>
      <w:r w:rsidRPr="007E7DA6">
        <w:rPr>
          <w:color w:val="231F1F"/>
        </w:rPr>
        <w:t>DOMANDA</w:t>
      </w:r>
    </w:p>
    <w:p w14:paraId="64BA61F0" w14:textId="77777777" w:rsidR="00EB15C5" w:rsidRPr="007E7DA6" w:rsidRDefault="00EB15C5" w:rsidP="007E7DA6">
      <w:pPr>
        <w:pStyle w:val="Titolo1"/>
        <w:spacing w:before="76"/>
        <w:ind w:left="3600" w:right="3867"/>
      </w:pPr>
    </w:p>
    <w:p w14:paraId="53B51DCD" w14:textId="77777777" w:rsidR="0004586C" w:rsidRPr="007E7DA6" w:rsidRDefault="0004586C">
      <w:pPr>
        <w:pStyle w:val="Corpotesto"/>
        <w:spacing w:before="6"/>
        <w:rPr>
          <w:b/>
          <w:sz w:val="2"/>
          <w:szCs w:val="2"/>
        </w:rPr>
      </w:pPr>
    </w:p>
    <w:p w14:paraId="4030DCBE" w14:textId="77777777" w:rsidR="00672CCD" w:rsidRDefault="007E7DA6" w:rsidP="00EB15C5">
      <w:pPr>
        <w:pStyle w:val="Corpotesto"/>
        <w:ind w:left="222" w:right="161"/>
        <w:jc w:val="both"/>
        <w:rPr>
          <w:color w:val="231F1F"/>
          <w:spacing w:val="-8"/>
        </w:rPr>
      </w:pPr>
      <w:r>
        <w:rPr>
          <w:color w:val="231F1F"/>
        </w:rPr>
        <w:t xml:space="preserve">al fine </w:t>
      </w:r>
      <w:r w:rsidR="00D92FA3">
        <w:rPr>
          <w:color w:val="231F1F"/>
        </w:rPr>
        <w:t xml:space="preserve">di partecipare alla gara per </w:t>
      </w:r>
      <w:r>
        <w:rPr>
          <w:color w:val="231F1F"/>
        </w:rPr>
        <w:t>la concessione</w:t>
      </w:r>
      <w:r w:rsidR="00A4239C">
        <w:rPr>
          <w:color w:val="231F1F"/>
          <w:spacing w:val="-8"/>
        </w:rPr>
        <w:t xml:space="preserve"> </w:t>
      </w:r>
      <w:r>
        <w:rPr>
          <w:color w:val="231F1F"/>
          <w:spacing w:val="-8"/>
        </w:rPr>
        <w:t>della</w:t>
      </w:r>
      <w:r w:rsidR="00D46EB5">
        <w:rPr>
          <w:color w:val="231F1F"/>
          <w:spacing w:val="-8"/>
        </w:rPr>
        <w:t xml:space="preserve"> gestione del </w:t>
      </w:r>
      <w:r w:rsidR="00D92FA3">
        <w:rPr>
          <w:color w:val="231F1F"/>
          <w:spacing w:val="-8"/>
        </w:rPr>
        <w:t>bar e locali accessori,</w:t>
      </w:r>
      <w:r w:rsidR="00D46EB5">
        <w:rPr>
          <w:color w:val="231F1F"/>
          <w:spacing w:val="-8"/>
        </w:rPr>
        <w:t xml:space="preserve"> di proprietà comunale, sito in Fenestrelle, Via Roma n. 27/B,</w:t>
      </w:r>
    </w:p>
    <w:p w14:paraId="3A617C39" w14:textId="77777777" w:rsidR="00672CCD" w:rsidRDefault="00672CCD" w:rsidP="00EB15C5">
      <w:pPr>
        <w:pStyle w:val="Corpotesto"/>
        <w:ind w:left="222" w:right="161"/>
        <w:jc w:val="both"/>
        <w:rPr>
          <w:color w:val="231F1F"/>
          <w:spacing w:val="-8"/>
        </w:rPr>
      </w:pPr>
    </w:p>
    <w:p w14:paraId="3C2D62BA" w14:textId="77777777" w:rsidR="00672CCD" w:rsidRPr="00672CCD" w:rsidRDefault="00672CCD" w:rsidP="00672CCD">
      <w:pPr>
        <w:pStyle w:val="Titolo1"/>
        <w:spacing w:before="76"/>
        <w:ind w:left="3600" w:right="3867"/>
        <w:rPr>
          <w:color w:val="231F1F"/>
        </w:rPr>
      </w:pPr>
      <w:r w:rsidRPr="00672CCD">
        <w:rPr>
          <w:color w:val="231F1F"/>
        </w:rPr>
        <w:t>DICHIARA</w:t>
      </w:r>
    </w:p>
    <w:p w14:paraId="10750A21" w14:textId="415725D6" w:rsidR="00EB15C5" w:rsidRPr="00672CCD" w:rsidRDefault="00A4239C" w:rsidP="00EB15C5">
      <w:pPr>
        <w:pStyle w:val="Corpotesto"/>
        <w:ind w:left="222" w:right="161"/>
        <w:jc w:val="both"/>
        <w:rPr>
          <w:color w:val="231F1F"/>
        </w:rPr>
      </w:pPr>
      <w:proofErr w:type="gramStart"/>
      <w:r>
        <w:rPr>
          <w:color w:val="231F1F"/>
        </w:rPr>
        <w:t>sin</w:t>
      </w:r>
      <w:r w:rsidR="00D92FA3">
        <w:rPr>
          <w:color w:val="231F1F"/>
        </w:rPr>
        <w:t xml:space="preserve"> </w:t>
      </w:r>
      <w:r>
        <w:rPr>
          <w:color w:val="231F1F"/>
          <w:spacing w:val="-57"/>
        </w:rPr>
        <w:t xml:space="preserve"> </w:t>
      </w:r>
      <w:r>
        <w:rPr>
          <w:color w:val="231F1F"/>
        </w:rPr>
        <w:t>d’ora</w:t>
      </w:r>
      <w:proofErr w:type="gramEnd"/>
      <w:r>
        <w:rPr>
          <w:color w:val="231F1F"/>
        </w:rPr>
        <w:t xml:space="preserve"> di essere in possesso dei requisiti previsti dall’</w:t>
      </w:r>
      <w:r>
        <w:rPr>
          <w:i/>
          <w:color w:val="231F1F"/>
        </w:rPr>
        <w:t xml:space="preserve">Avviso </w:t>
      </w:r>
      <w:r w:rsidR="007E7DA6">
        <w:rPr>
          <w:i/>
          <w:color w:val="231F1F"/>
        </w:rPr>
        <w:t xml:space="preserve">pubblico per la gestione della Ex Bocciofila Comunale </w:t>
      </w:r>
      <w:r w:rsidR="00672CCD">
        <w:rPr>
          <w:color w:val="231F1F"/>
        </w:rPr>
        <w:t>ed accettarne tutte le pattuizioni, clausole, condizioni e statuizioni</w:t>
      </w:r>
    </w:p>
    <w:p w14:paraId="03EA3A8F" w14:textId="77777777" w:rsidR="004A1916" w:rsidRPr="00EB15C5" w:rsidRDefault="004A1916" w:rsidP="00EB15C5">
      <w:pPr>
        <w:pStyle w:val="Corpotesto"/>
        <w:ind w:left="222" w:right="161"/>
        <w:jc w:val="both"/>
        <w:rPr>
          <w:i/>
          <w:color w:val="231F1F"/>
        </w:rPr>
      </w:pPr>
    </w:p>
    <w:p w14:paraId="01838E59" w14:textId="12441EDE" w:rsidR="00EB15C5" w:rsidRPr="00EB15C5" w:rsidRDefault="00EB15C5" w:rsidP="00EB15C5">
      <w:pPr>
        <w:pStyle w:val="Corpotesto"/>
        <w:ind w:left="222" w:right="161"/>
        <w:jc w:val="center"/>
        <w:rPr>
          <w:b/>
          <w:bCs/>
          <w:iCs/>
        </w:rPr>
      </w:pPr>
      <w:r w:rsidRPr="00EB15C5">
        <w:rPr>
          <w:b/>
          <w:bCs/>
          <w:iCs/>
        </w:rPr>
        <w:t>SI IMPEGNA</w:t>
      </w:r>
    </w:p>
    <w:p w14:paraId="11CD7668" w14:textId="77777777" w:rsidR="00EB15C5" w:rsidRPr="00EB15C5" w:rsidRDefault="00EB15C5" w:rsidP="00EB15C5">
      <w:pPr>
        <w:pStyle w:val="Corpotesto"/>
        <w:ind w:left="222" w:right="161"/>
        <w:jc w:val="center"/>
        <w:rPr>
          <w:iCs/>
        </w:rPr>
      </w:pPr>
    </w:p>
    <w:p w14:paraId="66452FD7" w14:textId="27B61250" w:rsidR="0004586C" w:rsidRDefault="007E7DA6" w:rsidP="00EB15C5">
      <w:pPr>
        <w:pStyle w:val="Corpotesto"/>
        <w:ind w:left="222" w:right="161"/>
        <w:jc w:val="both"/>
        <w:rPr>
          <w:iCs/>
        </w:rPr>
      </w:pPr>
      <w:r w:rsidRPr="00EB15C5">
        <w:rPr>
          <w:iCs/>
        </w:rPr>
        <w:t xml:space="preserve"> nel caso di aggiudicazione della concessione, ad adempiere alle normative vigenti </w:t>
      </w:r>
      <w:r w:rsidR="00672CCD">
        <w:rPr>
          <w:iCs/>
        </w:rPr>
        <w:t>alla data di</w:t>
      </w:r>
      <w:r w:rsidR="00ED5D02">
        <w:rPr>
          <w:iCs/>
        </w:rPr>
        <w:t xml:space="preserve"> stipula dell’accordo,</w:t>
      </w:r>
    </w:p>
    <w:p w14:paraId="260FCA87" w14:textId="46D95BD5" w:rsidR="003438E9" w:rsidRDefault="003438E9" w:rsidP="00EB15C5">
      <w:pPr>
        <w:pStyle w:val="Corpotesto"/>
        <w:ind w:left="222" w:right="161"/>
        <w:jc w:val="both"/>
        <w:rPr>
          <w:iCs/>
        </w:rPr>
      </w:pPr>
    </w:p>
    <w:p w14:paraId="1EAA6BCB" w14:textId="77777777" w:rsidR="003438E9" w:rsidRPr="00EB15C5" w:rsidRDefault="003438E9" w:rsidP="003438E9">
      <w:pPr>
        <w:pStyle w:val="Corpotesto"/>
        <w:ind w:left="222" w:right="161"/>
        <w:jc w:val="center"/>
        <w:rPr>
          <w:b/>
          <w:bCs/>
          <w:iCs/>
        </w:rPr>
      </w:pPr>
      <w:r w:rsidRPr="00EB15C5">
        <w:rPr>
          <w:b/>
          <w:bCs/>
          <w:iCs/>
        </w:rPr>
        <w:t>SI IMPEGNA</w:t>
      </w:r>
    </w:p>
    <w:p w14:paraId="0AF604D2" w14:textId="77777777" w:rsidR="003438E9" w:rsidRPr="00EB15C5" w:rsidRDefault="003438E9" w:rsidP="003438E9">
      <w:pPr>
        <w:pStyle w:val="Corpotesto"/>
        <w:ind w:left="222" w:right="161"/>
        <w:jc w:val="center"/>
        <w:rPr>
          <w:iCs/>
        </w:rPr>
      </w:pPr>
    </w:p>
    <w:p w14:paraId="1B239700" w14:textId="1D69B22B" w:rsidR="003438E9" w:rsidRDefault="003438E9" w:rsidP="003438E9">
      <w:pPr>
        <w:pStyle w:val="Corpotesto"/>
        <w:ind w:left="222" w:right="161"/>
        <w:jc w:val="both"/>
        <w:rPr>
          <w:iCs/>
        </w:rPr>
      </w:pPr>
      <w:r>
        <w:rPr>
          <w:iCs/>
        </w:rPr>
        <w:lastRenderedPageBreak/>
        <w:t>inoltre a prendere visione del bene che costituisce oggetto di concessione prima della data stabilit</w:t>
      </w:r>
      <w:r w:rsidR="00ED5D02">
        <w:rPr>
          <w:iCs/>
        </w:rPr>
        <w:t>a</w:t>
      </w:r>
      <w:r>
        <w:rPr>
          <w:iCs/>
        </w:rPr>
        <w:t xml:space="preserve"> per l’aggiudicazione, mediante sopralluogo da convenire con gli Uffici comunali </w:t>
      </w:r>
      <w:r w:rsidR="00672CCD">
        <w:rPr>
          <w:iCs/>
        </w:rPr>
        <w:t xml:space="preserve">nei termini di scadenza previsti dall’avviso </w:t>
      </w:r>
      <w:r>
        <w:rPr>
          <w:iCs/>
        </w:rPr>
        <w:t>(ovvero dichiara di avere già effettuato il sopralluogo obbligatorio così come richiesto dall’avviso pubblico)</w:t>
      </w:r>
    </w:p>
    <w:p w14:paraId="395CB786" w14:textId="34F95FC7" w:rsidR="009B5341" w:rsidRDefault="009B5341" w:rsidP="003438E9">
      <w:pPr>
        <w:pStyle w:val="Corpotesto"/>
        <w:ind w:left="222" w:right="161"/>
        <w:jc w:val="both"/>
        <w:rPr>
          <w:iCs/>
        </w:rPr>
      </w:pPr>
    </w:p>
    <w:p w14:paraId="5DDC35CD" w14:textId="27FD9E97" w:rsidR="009B5341" w:rsidRPr="009B5341" w:rsidRDefault="009B5341" w:rsidP="009B5341">
      <w:pPr>
        <w:pStyle w:val="Corpotesto"/>
        <w:ind w:left="222" w:right="161"/>
        <w:jc w:val="center"/>
        <w:rPr>
          <w:b/>
          <w:bCs/>
          <w:iCs/>
        </w:rPr>
      </w:pPr>
      <w:r w:rsidRPr="009B5341">
        <w:rPr>
          <w:b/>
          <w:bCs/>
          <w:iCs/>
        </w:rPr>
        <w:t>DICHIARA</w:t>
      </w:r>
    </w:p>
    <w:p w14:paraId="47B9D754" w14:textId="5F5002D0" w:rsidR="009B5341" w:rsidRDefault="009B5341" w:rsidP="003438E9">
      <w:pPr>
        <w:pStyle w:val="Corpotesto"/>
        <w:ind w:left="222" w:right="161"/>
        <w:jc w:val="both"/>
        <w:rPr>
          <w:iCs/>
        </w:rPr>
      </w:pPr>
      <w:r>
        <w:rPr>
          <w:iCs/>
        </w:rPr>
        <w:t>Ai sensi del DPR 445/2000, consapevole delle sanzioni di carattere anche penale per il caso di dichiarazioni false o reticenti:</w:t>
      </w:r>
    </w:p>
    <w:p w14:paraId="1B88E1A5" w14:textId="01092A88" w:rsidR="009B5341" w:rsidRDefault="009B5341" w:rsidP="00C924DD">
      <w:pPr>
        <w:pStyle w:val="Corpotesto"/>
        <w:numPr>
          <w:ilvl w:val="0"/>
          <w:numId w:val="3"/>
        </w:numPr>
        <w:ind w:right="161"/>
        <w:jc w:val="both"/>
        <w:rPr>
          <w:iCs/>
        </w:rPr>
      </w:pPr>
      <w:r>
        <w:rPr>
          <w:iCs/>
        </w:rPr>
        <w:t xml:space="preserve">di non essere incorso in alcuna della cause di esclusione automatica di cui all’art. 94 del </w:t>
      </w:r>
      <w:proofErr w:type="spellStart"/>
      <w:r>
        <w:rPr>
          <w:iCs/>
        </w:rPr>
        <w:t>D.Lgs</w:t>
      </w:r>
      <w:proofErr w:type="spellEnd"/>
      <w:r>
        <w:rPr>
          <w:iCs/>
        </w:rPr>
        <w:t xml:space="preserve"> 36/2023</w:t>
      </w:r>
      <w:r w:rsidR="00C924DD">
        <w:rPr>
          <w:rStyle w:val="Rimandonotaapidipagina"/>
          <w:iCs/>
        </w:rPr>
        <w:footnoteReference w:id="1"/>
      </w:r>
      <w:r>
        <w:rPr>
          <w:iCs/>
        </w:rPr>
        <w:t>;</w:t>
      </w:r>
    </w:p>
    <w:p w14:paraId="5BC2715C" w14:textId="00C09536" w:rsidR="00D76C63" w:rsidRDefault="00D76C63" w:rsidP="00D76C63">
      <w:pPr>
        <w:pBdr>
          <w:bottom w:val="single" w:sz="12" w:space="1" w:color="auto"/>
        </w:pBdr>
        <w:ind w:left="222"/>
        <w:rPr>
          <w:iCs/>
          <w:sz w:val="24"/>
          <w:szCs w:val="24"/>
        </w:rPr>
      </w:pPr>
      <w:r>
        <w:rPr>
          <w:iCs/>
          <w:sz w:val="24"/>
          <w:szCs w:val="24"/>
        </w:rPr>
        <w:lastRenderedPageBreak/>
        <w:t xml:space="preserve">1BIS) OPPURE: </w:t>
      </w:r>
      <w:r>
        <w:rPr>
          <w:iCs/>
        </w:rPr>
        <w:t xml:space="preserve">di essere incorso nelle seguenti cause di esclusione automatica di cui all’art. 94 del </w:t>
      </w:r>
      <w:proofErr w:type="spellStart"/>
      <w:proofErr w:type="gramStart"/>
      <w:r>
        <w:rPr>
          <w:iCs/>
        </w:rPr>
        <w:t>D.Lgs</w:t>
      </w:r>
      <w:proofErr w:type="spellEnd"/>
      <w:proofErr w:type="gramEnd"/>
      <w:r>
        <w:rPr>
          <w:iCs/>
        </w:rPr>
        <w:t xml:space="preserve"> 36/2023</w:t>
      </w:r>
      <w:r>
        <w:rPr>
          <w:iCs/>
          <w:sz w:val="24"/>
          <w:szCs w:val="24"/>
        </w:rPr>
        <w:t>:</w:t>
      </w:r>
    </w:p>
    <w:p w14:paraId="1F8DC87A" w14:textId="77777777" w:rsidR="00D76C63" w:rsidRPr="00D76C63" w:rsidRDefault="00D76C63" w:rsidP="00D76C63">
      <w:pPr>
        <w:pBdr>
          <w:bottom w:val="single" w:sz="12" w:space="1" w:color="auto"/>
        </w:pBdr>
        <w:ind w:left="222"/>
        <w:rPr>
          <w:iCs/>
          <w:sz w:val="24"/>
          <w:szCs w:val="24"/>
        </w:rPr>
      </w:pPr>
    </w:p>
    <w:p w14:paraId="1D50A7B2" w14:textId="77777777" w:rsidR="00D76C63" w:rsidRPr="00D76C63" w:rsidRDefault="00D76C63" w:rsidP="00D76C63">
      <w:pPr>
        <w:ind w:left="222"/>
        <w:rPr>
          <w:iCs/>
          <w:sz w:val="24"/>
          <w:szCs w:val="24"/>
        </w:rPr>
      </w:pPr>
      <w:r w:rsidRPr="00D76C63">
        <w:rPr>
          <w:iCs/>
          <w:sz w:val="24"/>
          <w:szCs w:val="24"/>
        </w:rPr>
        <w:t>___________________________________________________________________________</w:t>
      </w:r>
    </w:p>
    <w:p w14:paraId="3A3E140F" w14:textId="77777777" w:rsidR="00D76C63" w:rsidRDefault="00D76C63" w:rsidP="00D76C63">
      <w:pPr>
        <w:ind w:left="222"/>
        <w:rPr>
          <w:iCs/>
          <w:sz w:val="24"/>
          <w:szCs w:val="24"/>
        </w:rPr>
      </w:pPr>
      <w:r>
        <w:rPr>
          <w:iCs/>
          <w:sz w:val="24"/>
          <w:szCs w:val="24"/>
        </w:rPr>
        <w:t>___________________________________________________________________________</w:t>
      </w:r>
    </w:p>
    <w:p w14:paraId="7A94465B" w14:textId="77777777" w:rsidR="00D76C63" w:rsidRDefault="00D76C63" w:rsidP="00D76C63">
      <w:pPr>
        <w:ind w:left="222"/>
        <w:rPr>
          <w:iCs/>
          <w:sz w:val="24"/>
          <w:szCs w:val="24"/>
        </w:rPr>
      </w:pPr>
      <w:r>
        <w:rPr>
          <w:iCs/>
          <w:sz w:val="24"/>
          <w:szCs w:val="24"/>
        </w:rPr>
        <w:t>___________________________________________________________________________</w:t>
      </w:r>
    </w:p>
    <w:p w14:paraId="255C1921" w14:textId="77777777" w:rsidR="00D76C63" w:rsidRDefault="00D76C63" w:rsidP="00D76C63">
      <w:pPr>
        <w:ind w:left="222"/>
        <w:rPr>
          <w:iCs/>
          <w:sz w:val="24"/>
          <w:szCs w:val="24"/>
        </w:rPr>
      </w:pPr>
      <w:r>
        <w:rPr>
          <w:iCs/>
          <w:sz w:val="24"/>
          <w:szCs w:val="24"/>
        </w:rPr>
        <w:t>___________________________________________________________________________</w:t>
      </w:r>
    </w:p>
    <w:p w14:paraId="593CDB6E" w14:textId="77777777" w:rsidR="00D76C63" w:rsidRDefault="00D76C63" w:rsidP="00D76C63">
      <w:pPr>
        <w:ind w:left="222"/>
        <w:rPr>
          <w:iCs/>
          <w:sz w:val="24"/>
          <w:szCs w:val="24"/>
        </w:rPr>
      </w:pPr>
      <w:r>
        <w:rPr>
          <w:iCs/>
          <w:sz w:val="24"/>
          <w:szCs w:val="24"/>
        </w:rPr>
        <w:t>___________________________________________________________________________</w:t>
      </w:r>
    </w:p>
    <w:p w14:paraId="0EBB0001" w14:textId="77777777" w:rsidR="00D76C63" w:rsidRDefault="00D76C63" w:rsidP="00D76C63">
      <w:pPr>
        <w:ind w:left="222"/>
        <w:rPr>
          <w:iCs/>
          <w:sz w:val="24"/>
          <w:szCs w:val="24"/>
        </w:rPr>
      </w:pPr>
      <w:r>
        <w:rPr>
          <w:iCs/>
          <w:sz w:val="24"/>
          <w:szCs w:val="24"/>
        </w:rPr>
        <w:t>___________________________________________________________________________</w:t>
      </w:r>
    </w:p>
    <w:p w14:paraId="508799EC" w14:textId="77777777" w:rsidR="00D76C63" w:rsidRDefault="00D76C63" w:rsidP="00D76C63">
      <w:pPr>
        <w:ind w:left="222"/>
        <w:rPr>
          <w:iCs/>
          <w:sz w:val="24"/>
          <w:szCs w:val="24"/>
        </w:rPr>
      </w:pPr>
    </w:p>
    <w:p w14:paraId="15DF4D78" w14:textId="79C211B2" w:rsidR="009B5341" w:rsidRDefault="009B5341" w:rsidP="00D76C63">
      <w:pPr>
        <w:pStyle w:val="Paragrafoelenco"/>
        <w:numPr>
          <w:ilvl w:val="0"/>
          <w:numId w:val="3"/>
        </w:numPr>
        <w:rPr>
          <w:iCs/>
          <w:sz w:val="24"/>
          <w:szCs w:val="24"/>
        </w:rPr>
      </w:pPr>
      <w:r w:rsidRPr="00D76C63">
        <w:rPr>
          <w:iCs/>
          <w:sz w:val="24"/>
          <w:szCs w:val="24"/>
        </w:rPr>
        <w:t xml:space="preserve">di non essere incorso in alcuna della cause di esclusione </w:t>
      </w:r>
      <w:r w:rsidR="00C924DD" w:rsidRPr="00D76C63">
        <w:rPr>
          <w:iCs/>
          <w:sz w:val="24"/>
          <w:szCs w:val="24"/>
        </w:rPr>
        <w:t>non automatica</w:t>
      </w:r>
      <w:r w:rsidRPr="00D76C63">
        <w:rPr>
          <w:iCs/>
          <w:sz w:val="24"/>
          <w:szCs w:val="24"/>
        </w:rPr>
        <w:t xml:space="preserve"> di cui all’art. 95 del </w:t>
      </w:r>
      <w:proofErr w:type="spellStart"/>
      <w:r w:rsidRPr="00D76C63">
        <w:rPr>
          <w:iCs/>
          <w:sz w:val="24"/>
          <w:szCs w:val="24"/>
        </w:rPr>
        <w:t>D.Lgs</w:t>
      </w:r>
      <w:proofErr w:type="spellEnd"/>
      <w:r w:rsidRPr="00D76C63">
        <w:rPr>
          <w:iCs/>
          <w:sz w:val="24"/>
          <w:szCs w:val="24"/>
        </w:rPr>
        <w:t xml:space="preserve"> 36/2023</w:t>
      </w:r>
      <w:r w:rsidR="00C924DD">
        <w:rPr>
          <w:rStyle w:val="Rimandonotaapidipagina"/>
          <w:iCs/>
          <w:sz w:val="24"/>
          <w:szCs w:val="24"/>
        </w:rPr>
        <w:footnoteReference w:id="2"/>
      </w:r>
      <w:r w:rsidRPr="00D76C63">
        <w:rPr>
          <w:iCs/>
          <w:sz w:val="24"/>
          <w:szCs w:val="24"/>
        </w:rPr>
        <w:t>;</w:t>
      </w:r>
    </w:p>
    <w:p w14:paraId="5E896ACB" w14:textId="064749F2" w:rsidR="00D76C63" w:rsidRDefault="00D76C63" w:rsidP="00D76C63">
      <w:pPr>
        <w:pBdr>
          <w:bottom w:val="single" w:sz="12" w:space="1" w:color="auto"/>
        </w:pBdr>
        <w:ind w:left="222"/>
        <w:rPr>
          <w:iCs/>
          <w:sz w:val="24"/>
          <w:szCs w:val="24"/>
        </w:rPr>
      </w:pPr>
      <w:r>
        <w:rPr>
          <w:iCs/>
          <w:sz w:val="24"/>
          <w:szCs w:val="24"/>
        </w:rPr>
        <w:t xml:space="preserve">2BIS) OPPURE: </w:t>
      </w:r>
      <w:r>
        <w:rPr>
          <w:iCs/>
        </w:rPr>
        <w:t xml:space="preserve">di essere incorso nelle seguenti cause di esclusione non automatica di cui all’art. 95 del </w:t>
      </w:r>
      <w:proofErr w:type="spellStart"/>
      <w:proofErr w:type="gramStart"/>
      <w:r>
        <w:rPr>
          <w:iCs/>
        </w:rPr>
        <w:t>D.Lgs</w:t>
      </w:r>
      <w:proofErr w:type="spellEnd"/>
      <w:proofErr w:type="gramEnd"/>
      <w:r>
        <w:rPr>
          <w:iCs/>
        </w:rPr>
        <w:t xml:space="preserve"> 36/2023</w:t>
      </w:r>
      <w:r>
        <w:rPr>
          <w:iCs/>
          <w:sz w:val="24"/>
          <w:szCs w:val="24"/>
        </w:rPr>
        <w:t>:</w:t>
      </w:r>
    </w:p>
    <w:p w14:paraId="77EC8C7F" w14:textId="77777777" w:rsidR="00D76C63" w:rsidRDefault="00D76C63" w:rsidP="00D76C63">
      <w:pPr>
        <w:pBdr>
          <w:bottom w:val="single" w:sz="12" w:space="1" w:color="auto"/>
        </w:pBdr>
        <w:ind w:left="222"/>
        <w:rPr>
          <w:iCs/>
          <w:sz w:val="24"/>
          <w:szCs w:val="24"/>
        </w:rPr>
      </w:pPr>
    </w:p>
    <w:p w14:paraId="3B8B5974" w14:textId="77777777" w:rsidR="00D76C63" w:rsidRPr="00D76C63" w:rsidRDefault="00D76C63" w:rsidP="00D76C63">
      <w:pPr>
        <w:pStyle w:val="Corpotesto"/>
        <w:ind w:right="161"/>
        <w:jc w:val="both"/>
        <w:rPr>
          <w:spacing w:val="-2"/>
        </w:rPr>
      </w:pPr>
      <w:r w:rsidRPr="00D76C63">
        <w:rPr>
          <w:spacing w:val="-2"/>
        </w:rPr>
        <w:t>___________________________________________________________________________</w:t>
      </w:r>
    </w:p>
    <w:p w14:paraId="6BF39300" w14:textId="77777777" w:rsidR="00D76C63" w:rsidRPr="00D76C63" w:rsidRDefault="00D76C63" w:rsidP="00D76C63">
      <w:pPr>
        <w:pStyle w:val="Corpotesto"/>
        <w:ind w:right="161"/>
        <w:jc w:val="both"/>
        <w:rPr>
          <w:spacing w:val="-2"/>
        </w:rPr>
      </w:pPr>
      <w:r w:rsidRPr="00D76C63">
        <w:rPr>
          <w:spacing w:val="-2"/>
        </w:rPr>
        <w:t>___________________________________________________________________________</w:t>
      </w:r>
    </w:p>
    <w:p w14:paraId="7A5B5B5C" w14:textId="77777777" w:rsidR="00D76C63" w:rsidRPr="00D76C63" w:rsidRDefault="00D76C63" w:rsidP="00D76C63">
      <w:pPr>
        <w:pStyle w:val="Corpotesto"/>
        <w:ind w:right="161"/>
        <w:jc w:val="both"/>
        <w:rPr>
          <w:spacing w:val="-2"/>
        </w:rPr>
      </w:pPr>
      <w:r w:rsidRPr="00D76C63">
        <w:rPr>
          <w:spacing w:val="-2"/>
        </w:rPr>
        <w:t>___________________________________________________________________________</w:t>
      </w:r>
    </w:p>
    <w:p w14:paraId="1DCCDC13" w14:textId="77777777" w:rsidR="00D76C63" w:rsidRPr="00D76C63" w:rsidRDefault="00D76C63" w:rsidP="00D76C63">
      <w:pPr>
        <w:pStyle w:val="Corpotesto"/>
        <w:ind w:right="161"/>
        <w:jc w:val="both"/>
        <w:rPr>
          <w:spacing w:val="-2"/>
        </w:rPr>
      </w:pPr>
      <w:r w:rsidRPr="00D76C63">
        <w:rPr>
          <w:spacing w:val="-2"/>
        </w:rPr>
        <w:t>___________________________________________________________________________</w:t>
      </w:r>
    </w:p>
    <w:p w14:paraId="57237DEC" w14:textId="77777777" w:rsidR="00D76C63" w:rsidRPr="00D76C63" w:rsidRDefault="00D76C63" w:rsidP="00D76C63">
      <w:pPr>
        <w:pStyle w:val="Corpotesto"/>
        <w:ind w:right="161"/>
        <w:jc w:val="both"/>
        <w:rPr>
          <w:spacing w:val="-2"/>
        </w:rPr>
      </w:pPr>
      <w:r w:rsidRPr="00D76C63">
        <w:rPr>
          <w:spacing w:val="-2"/>
        </w:rPr>
        <w:t>___________________________________________________________________________</w:t>
      </w:r>
    </w:p>
    <w:p w14:paraId="1BA4DC76" w14:textId="07A2A958" w:rsidR="003438E9" w:rsidRPr="00EB15C5" w:rsidRDefault="00D76C63" w:rsidP="00D76C63">
      <w:pPr>
        <w:pStyle w:val="Corpotesto"/>
        <w:ind w:right="161"/>
        <w:jc w:val="both"/>
        <w:rPr>
          <w:spacing w:val="-2"/>
        </w:rPr>
      </w:pPr>
      <w:r w:rsidRPr="00D76C63">
        <w:rPr>
          <w:spacing w:val="-2"/>
        </w:rPr>
        <w:t>___________________________________________________________________________</w:t>
      </w:r>
    </w:p>
    <w:p w14:paraId="07493A4E" w14:textId="77777777" w:rsidR="0004586C" w:rsidRPr="009B37E7" w:rsidRDefault="0004586C">
      <w:pPr>
        <w:pStyle w:val="Corpotesto"/>
        <w:spacing w:before="9"/>
        <w:rPr>
          <w:i/>
          <w:sz w:val="8"/>
          <w:szCs w:val="8"/>
        </w:rPr>
      </w:pPr>
    </w:p>
    <w:p w14:paraId="20765509" w14:textId="77777777" w:rsidR="007E7DA6" w:rsidRPr="007E7DA6" w:rsidRDefault="007E7DA6">
      <w:pPr>
        <w:pStyle w:val="Titolo1"/>
        <w:ind w:right="3869"/>
        <w:rPr>
          <w:color w:val="231F1F"/>
          <w:sz w:val="14"/>
          <w:szCs w:val="14"/>
        </w:rPr>
      </w:pPr>
    </w:p>
    <w:p w14:paraId="1F4E64BB" w14:textId="2AF8A8F4" w:rsidR="0004586C" w:rsidRDefault="00A4239C">
      <w:pPr>
        <w:pStyle w:val="Titolo1"/>
        <w:ind w:right="3869"/>
      </w:pPr>
      <w:r>
        <w:rPr>
          <w:color w:val="231F1F"/>
        </w:rPr>
        <w:t>AUTORIZZA</w:t>
      </w:r>
    </w:p>
    <w:p w14:paraId="1D7B1BB9" w14:textId="77777777" w:rsidR="0004586C" w:rsidRPr="007E7DA6" w:rsidRDefault="0004586C">
      <w:pPr>
        <w:pStyle w:val="Corpotesto"/>
        <w:spacing w:before="8"/>
        <w:rPr>
          <w:b/>
          <w:sz w:val="4"/>
          <w:szCs w:val="4"/>
        </w:rPr>
      </w:pPr>
    </w:p>
    <w:p w14:paraId="5F06903A" w14:textId="3E369936" w:rsidR="004C4E6B" w:rsidRPr="004C4E6B" w:rsidRDefault="00A4239C" w:rsidP="004C4E6B">
      <w:pPr>
        <w:pStyle w:val="Paragrafoelenco"/>
        <w:numPr>
          <w:ilvl w:val="0"/>
          <w:numId w:val="2"/>
        </w:numPr>
        <w:tabs>
          <w:tab w:val="left" w:pos="426"/>
          <w:tab w:val="left" w:pos="9102"/>
          <w:tab w:val="left" w:pos="9164"/>
        </w:tabs>
        <w:ind w:hanging="582"/>
        <w:rPr>
          <w:sz w:val="24"/>
        </w:rPr>
      </w:pPr>
      <w:r>
        <w:rPr>
          <w:color w:val="231F1F"/>
          <w:sz w:val="24"/>
        </w:rPr>
        <w:t>l’invio delle comunicazioni</w:t>
      </w:r>
      <w:r>
        <w:rPr>
          <w:color w:val="231F1F"/>
          <w:spacing w:val="1"/>
          <w:sz w:val="24"/>
        </w:rPr>
        <w:t xml:space="preserve"> </w:t>
      </w:r>
      <w:r>
        <w:rPr>
          <w:color w:val="231F1F"/>
          <w:sz w:val="24"/>
        </w:rPr>
        <w:t>inerenti al</w:t>
      </w:r>
      <w:r>
        <w:rPr>
          <w:color w:val="231F1F"/>
          <w:spacing w:val="1"/>
          <w:sz w:val="24"/>
        </w:rPr>
        <w:t xml:space="preserve"> </w:t>
      </w:r>
      <w:r>
        <w:rPr>
          <w:color w:val="231F1F"/>
          <w:sz w:val="24"/>
        </w:rPr>
        <w:t>presente</w:t>
      </w:r>
      <w:r>
        <w:rPr>
          <w:color w:val="231F1F"/>
          <w:spacing w:val="1"/>
          <w:sz w:val="24"/>
        </w:rPr>
        <w:t xml:space="preserve"> </w:t>
      </w:r>
      <w:r>
        <w:rPr>
          <w:color w:val="231F1F"/>
          <w:sz w:val="24"/>
        </w:rPr>
        <w:t>procedimento</w:t>
      </w:r>
      <w:r>
        <w:rPr>
          <w:color w:val="231F1F"/>
          <w:spacing w:val="1"/>
          <w:sz w:val="24"/>
        </w:rPr>
        <w:t xml:space="preserve"> </w:t>
      </w:r>
      <w:r w:rsidR="00EB15C5">
        <w:rPr>
          <w:color w:val="231F1F"/>
          <w:sz w:val="24"/>
        </w:rPr>
        <w:t>ai</w:t>
      </w:r>
      <w:r>
        <w:rPr>
          <w:color w:val="231F1F"/>
          <w:spacing w:val="1"/>
          <w:sz w:val="24"/>
        </w:rPr>
        <w:t xml:space="preserve"> </w:t>
      </w:r>
      <w:r>
        <w:rPr>
          <w:color w:val="231F1F"/>
          <w:sz w:val="24"/>
        </w:rPr>
        <w:t>seguent</w:t>
      </w:r>
      <w:r w:rsidR="00EB15C5">
        <w:rPr>
          <w:color w:val="231F1F"/>
          <w:sz w:val="24"/>
        </w:rPr>
        <w:t>i</w:t>
      </w:r>
      <w:r>
        <w:rPr>
          <w:color w:val="231F1F"/>
          <w:sz w:val="24"/>
        </w:rPr>
        <w:t xml:space="preserve"> indirizz</w:t>
      </w:r>
      <w:r w:rsidR="00EB15C5">
        <w:rPr>
          <w:color w:val="231F1F"/>
          <w:sz w:val="24"/>
        </w:rPr>
        <w:t>i</w:t>
      </w:r>
      <w:r>
        <w:rPr>
          <w:color w:val="231F1F"/>
          <w:sz w:val="24"/>
        </w:rPr>
        <w:t xml:space="preserve"> di</w:t>
      </w:r>
      <w:r>
        <w:rPr>
          <w:color w:val="231F1F"/>
          <w:spacing w:val="-57"/>
          <w:sz w:val="24"/>
        </w:rPr>
        <w:t xml:space="preserve"> </w:t>
      </w:r>
      <w:r w:rsidR="00EB15C5">
        <w:rPr>
          <w:color w:val="231F1F"/>
          <w:spacing w:val="-57"/>
          <w:sz w:val="24"/>
        </w:rPr>
        <w:t xml:space="preserve"> </w:t>
      </w:r>
      <w:r w:rsidR="004C4E6B">
        <w:rPr>
          <w:color w:val="231F1F"/>
          <w:sz w:val="24"/>
        </w:rPr>
        <w:t xml:space="preserve"> posta elettronica (da utilizzare in alternativa): PEC___________________________________ </w:t>
      </w:r>
    </w:p>
    <w:p w14:paraId="16E34E1E" w14:textId="3F021042" w:rsidR="0004586C" w:rsidRDefault="004C4E6B" w:rsidP="004C4E6B">
      <w:pPr>
        <w:pStyle w:val="Paragrafoelenco"/>
        <w:tabs>
          <w:tab w:val="left" w:pos="426"/>
          <w:tab w:val="left" w:pos="9102"/>
          <w:tab w:val="left" w:pos="9164"/>
        </w:tabs>
        <w:ind w:left="582"/>
        <w:rPr>
          <w:sz w:val="24"/>
        </w:rPr>
      </w:pPr>
      <w:r>
        <w:rPr>
          <w:color w:val="231F1F"/>
          <w:sz w:val="24"/>
        </w:rPr>
        <w:t>mail ___________________________________________________________________</w:t>
      </w:r>
    </w:p>
    <w:p w14:paraId="33E573A9" w14:textId="7579B043" w:rsidR="009B37E7" w:rsidRDefault="009B37E7" w:rsidP="00EB15C5">
      <w:pPr>
        <w:pStyle w:val="Corpotesto"/>
        <w:numPr>
          <w:ilvl w:val="0"/>
          <w:numId w:val="2"/>
        </w:numPr>
        <w:ind w:left="426" w:right="108" w:hanging="426"/>
        <w:jc w:val="both"/>
      </w:pPr>
      <w:r>
        <w:t>il Comune di Fenestrelle</w:t>
      </w:r>
      <w:r w:rsidR="00D9544B">
        <w:t>,</w:t>
      </w:r>
      <w:r>
        <w:t xml:space="preserve"> </w:t>
      </w:r>
      <w:r w:rsidR="00D9544B">
        <w:t xml:space="preserve">ai sensi del regolamento UE 679/2016, </w:t>
      </w:r>
      <w:r>
        <w:t>a trattare</w:t>
      </w:r>
      <w:r>
        <w:rPr>
          <w:spacing w:val="1"/>
        </w:rPr>
        <w:t xml:space="preserve"> </w:t>
      </w:r>
      <w:r>
        <w:t>i</w:t>
      </w:r>
      <w:r>
        <w:rPr>
          <w:spacing w:val="1"/>
        </w:rPr>
        <w:t xml:space="preserve"> </w:t>
      </w:r>
      <w:r>
        <w:t>dati</w:t>
      </w:r>
      <w:r>
        <w:rPr>
          <w:spacing w:val="1"/>
        </w:rPr>
        <w:t xml:space="preserve"> </w:t>
      </w:r>
      <w:r>
        <w:t>personali</w:t>
      </w:r>
      <w:r>
        <w:rPr>
          <w:spacing w:val="1"/>
        </w:rPr>
        <w:t xml:space="preserve"> </w:t>
      </w:r>
      <w:r>
        <w:lastRenderedPageBreak/>
        <w:t>degli interessati sia</w:t>
      </w:r>
      <w:r>
        <w:rPr>
          <w:spacing w:val="1"/>
        </w:rPr>
        <w:t xml:space="preserve"> </w:t>
      </w:r>
      <w:r>
        <w:t>in</w:t>
      </w:r>
      <w:r>
        <w:rPr>
          <w:spacing w:val="1"/>
        </w:rPr>
        <w:t xml:space="preserve"> </w:t>
      </w:r>
      <w:r>
        <w:t>formato</w:t>
      </w:r>
      <w:r>
        <w:rPr>
          <w:spacing w:val="1"/>
        </w:rPr>
        <w:t xml:space="preserve"> </w:t>
      </w:r>
      <w:r>
        <w:t>cartaceo</w:t>
      </w:r>
      <w:r>
        <w:rPr>
          <w:spacing w:val="1"/>
        </w:rPr>
        <w:t xml:space="preserve"> </w:t>
      </w:r>
      <w:r>
        <w:t>che</w:t>
      </w:r>
      <w:r>
        <w:rPr>
          <w:spacing w:val="1"/>
        </w:rPr>
        <w:t xml:space="preserve"> </w:t>
      </w:r>
      <w:r>
        <w:t>elettronico, per il conseguimento di finalità di natura pubblicistica ed istituzionale, precontrattuale e</w:t>
      </w:r>
      <w:r>
        <w:rPr>
          <w:spacing w:val="-57"/>
        </w:rPr>
        <w:t xml:space="preserve"> </w:t>
      </w:r>
      <w:r w:rsidR="00672CCD">
        <w:rPr>
          <w:spacing w:val="-57"/>
        </w:rPr>
        <w:t xml:space="preserve">   </w:t>
      </w:r>
      <w:bookmarkStart w:id="2" w:name="_GoBack"/>
      <w:bookmarkEnd w:id="2"/>
      <w:r>
        <w:t>contrattuale e per i connessi eventuali obblighi di legge essendo informato che il trattamento dei dati avverrà ad opera di</w:t>
      </w:r>
      <w:r>
        <w:rPr>
          <w:spacing w:val="1"/>
        </w:rPr>
        <w:t xml:space="preserve"> </w:t>
      </w:r>
      <w:r>
        <w:t>soggetti tenuti alla riservatezza, con logiche correlate alle finalità e comunque in modo da garantire</w:t>
      </w:r>
      <w:r>
        <w:rPr>
          <w:spacing w:val="1"/>
        </w:rPr>
        <w:t xml:space="preserve"> </w:t>
      </w:r>
      <w:r>
        <w:t>la sicurezza e la protezione di dati. In qualsiasi momento è possibile esercitare i diritti di cui al</w:t>
      </w:r>
      <w:r>
        <w:rPr>
          <w:spacing w:val="1"/>
        </w:rPr>
        <w:t xml:space="preserve"> </w:t>
      </w:r>
      <w:r>
        <w:t>regolamento</w:t>
      </w:r>
      <w:r>
        <w:rPr>
          <w:spacing w:val="-1"/>
        </w:rPr>
        <w:t xml:space="preserve"> </w:t>
      </w:r>
      <w:r>
        <w:t>UE</w:t>
      </w:r>
      <w:r>
        <w:rPr>
          <w:spacing w:val="-1"/>
        </w:rPr>
        <w:t xml:space="preserve"> </w:t>
      </w:r>
      <w:r>
        <w:t>679/2016.</w:t>
      </w:r>
    </w:p>
    <w:p w14:paraId="5620FE66" w14:textId="77777777" w:rsidR="004C4E6B" w:rsidRDefault="004C4E6B" w:rsidP="004C4E6B">
      <w:pPr>
        <w:pStyle w:val="Corpotesto"/>
        <w:ind w:left="426" w:right="108"/>
        <w:jc w:val="both"/>
      </w:pPr>
    </w:p>
    <w:p w14:paraId="74AF565B" w14:textId="77777777" w:rsidR="0004586C" w:rsidRDefault="00A4239C">
      <w:pPr>
        <w:pStyle w:val="Corpotesto"/>
        <w:tabs>
          <w:tab w:val="left" w:pos="3986"/>
        </w:tabs>
        <w:spacing w:before="152"/>
        <w:ind w:left="222"/>
        <w:jc w:val="both"/>
      </w:pPr>
      <w:r>
        <w:rPr>
          <w:color w:val="231F1F"/>
        </w:rPr>
        <w:t>Luogo</w:t>
      </w:r>
      <w:r>
        <w:rPr>
          <w:color w:val="231F1F"/>
          <w:spacing w:val="-3"/>
        </w:rPr>
        <w:t xml:space="preserve"> </w:t>
      </w:r>
      <w:r>
        <w:rPr>
          <w:color w:val="231F1F"/>
        </w:rPr>
        <w:t>e</w:t>
      </w:r>
      <w:r>
        <w:rPr>
          <w:color w:val="231F1F"/>
          <w:spacing w:val="-6"/>
        </w:rPr>
        <w:t xml:space="preserve"> </w:t>
      </w:r>
      <w:r>
        <w:rPr>
          <w:color w:val="231F1F"/>
        </w:rPr>
        <w:t>data</w:t>
      </w:r>
      <w:r>
        <w:rPr>
          <w:color w:val="231F1F"/>
          <w:spacing w:val="-1"/>
        </w:rPr>
        <w:t xml:space="preserve"> </w:t>
      </w:r>
      <w:r>
        <w:rPr>
          <w:color w:val="231F1F"/>
          <w:w w:val="99"/>
          <w:u w:val="single" w:color="231F1F"/>
        </w:rPr>
        <w:t xml:space="preserve"> </w:t>
      </w:r>
      <w:r>
        <w:rPr>
          <w:color w:val="231F1F"/>
          <w:u w:val="single" w:color="231F1F"/>
        </w:rPr>
        <w:tab/>
      </w:r>
    </w:p>
    <w:p w14:paraId="0B6035C8" w14:textId="77777777" w:rsidR="0004586C" w:rsidRDefault="0004586C">
      <w:pPr>
        <w:pStyle w:val="Corpotesto"/>
        <w:spacing w:before="9"/>
      </w:pPr>
    </w:p>
    <w:p w14:paraId="04FBEF16" w14:textId="4EF92422" w:rsidR="0004586C" w:rsidRPr="007E7DA6" w:rsidRDefault="00A4239C">
      <w:pPr>
        <w:pStyle w:val="Corpotesto"/>
        <w:tabs>
          <w:tab w:val="left" w:pos="4106"/>
        </w:tabs>
        <w:spacing w:before="89"/>
        <w:ind w:left="222" w:right="569"/>
        <w:rPr>
          <w:i/>
          <w:iCs/>
          <w:sz w:val="20"/>
          <w:szCs w:val="20"/>
        </w:rPr>
      </w:pPr>
      <w:r>
        <w:rPr>
          <w:color w:val="231F1F"/>
        </w:rPr>
        <w:t>Firma</w:t>
      </w:r>
      <w:r>
        <w:rPr>
          <w:color w:val="231F1F"/>
          <w:u w:val="single" w:color="231F1F"/>
        </w:rPr>
        <w:tab/>
      </w:r>
      <w:r w:rsidRPr="007E7DA6">
        <w:rPr>
          <w:i/>
          <w:iCs/>
          <w:color w:val="231F1F"/>
          <w:sz w:val="20"/>
          <w:szCs w:val="20"/>
        </w:rPr>
        <w:t>(il</w:t>
      </w:r>
      <w:r w:rsidRPr="007E7DA6">
        <w:rPr>
          <w:i/>
          <w:iCs/>
          <w:color w:val="231F1F"/>
          <w:spacing w:val="-5"/>
          <w:sz w:val="20"/>
          <w:szCs w:val="20"/>
        </w:rPr>
        <w:t xml:space="preserve"> </w:t>
      </w:r>
      <w:r w:rsidRPr="007E7DA6">
        <w:rPr>
          <w:i/>
          <w:iCs/>
          <w:color w:val="231F1F"/>
          <w:sz w:val="20"/>
          <w:szCs w:val="20"/>
        </w:rPr>
        <w:t>presente</w:t>
      </w:r>
      <w:r w:rsidRPr="007E7DA6">
        <w:rPr>
          <w:i/>
          <w:iCs/>
          <w:color w:val="231F1F"/>
          <w:spacing w:val="-4"/>
          <w:sz w:val="20"/>
          <w:szCs w:val="20"/>
        </w:rPr>
        <w:t xml:space="preserve"> </w:t>
      </w:r>
      <w:r w:rsidRPr="007E7DA6">
        <w:rPr>
          <w:i/>
          <w:iCs/>
          <w:color w:val="231F1F"/>
          <w:sz w:val="20"/>
          <w:szCs w:val="20"/>
        </w:rPr>
        <w:t>documento</w:t>
      </w:r>
      <w:r w:rsidRPr="007E7DA6">
        <w:rPr>
          <w:i/>
          <w:iCs/>
          <w:color w:val="231F1F"/>
          <w:spacing w:val="-4"/>
          <w:sz w:val="20"/>
          <w:szCs w:val="20"/>
        </w:rPr>
        <w:t xml:space="preserve"> </w:t>
      </w:r>
      <w:r w:rsidRPr="007E7DA6">
        <w:rPr>
          <w:i/>
          <w:iCs/>
          <w:color w:val="231F1F"/>
          <w:sz w:val="20"/>
          <w:szCs w:val="20"/>
        </w:rPr>
        <w:t>potrà</w:t>
      </w:r>
      <w:r w:rsidRPr="007E7DA6">
        <w:rPr>
          <w:i/>
          <w:iCs/>
          <w:color w:val="231F1F"/>
          <w:spacing w:val="-5"/>
          <w:sz w:val="20"/>
          <w:szCs w:val="20"/>
        </w:rPr>
        <w:t xml:space="preserve"> </w:t>
      </w:r>
      <w:r w:rsidRPr="007E7DA6">
        <w:rPr>
          <w:i/>
          <w:iCs/>
          <w:color w:val="231F1F"/>
          <w:sz w:val="20"/>
          <w:szCs w:val="20"/>
        </w:rPr>
        <w:t>essere</w:t>
      </w:r>
      <w:r w:rsidRPr="007E7DA6">
        <w:rPr>
          <w:i/>
          <w:iCs/>
          <w:color w:val="231F1F"/>
          <w:spacing w:val="-4"/>
          <w:sz w:val="20"/>
          <w:szCs w:val="20"/>
        </w:rPr>
        <w:t xml:space="preserve"> </w:t>
      </w:r>
      <w:r w:rsidRPr="007E7DA6">
        <w:rPr>
          <w:i/>
          <w:iCs/>
          <w:color w:val="231F1F"/>
          <w:sz w:val="20"/>
          <w:szCs w:val="20"/>
        </w:rPr>
        <w:t>sottoscritto</w:t>
      </w:r>
      <w:r w:rsidR="007E7DA6">
        <w:rPr>
          <w:i/>
          <w:iCs/>
          <w:color w:val="231F1F"/>
          <w:sz w:val="20"/>
          <w:szCs w:val="20"/>
        </w:rPr>
        <w:t xml:space="preserve"> </w:t>
      </w:r>
      <w:r w:rsidR="00D92FA3">
        <w:rPr>
          <w:i/>
          <w:iCs/>
          <w:color w:val="231F1F"/>
          <w:sz w:val="20"/>
          <w:szCs w:val="20"/>
        </w:rPr>
        <w:t xml:space="preserve">in </w:t>
      </w:r>
      <w:proofErr w:type="gramStart"/>
      <w:r w:rsidR="00D92FA3">
        <w:rPr>
          <w:i/>
          <w:iCs/>
          <w:color w:val="231F1F"/>
          <w:sz w:val="20"/>
          <w:szCs w:val="20"/>
        </w:rPr>
        <w:t xml:space="preserve">alternativa </w:t>
      </w:r>
      <w:r w:rsidRPr="007E7DA6">
        <w:rPr>
          <w:i/>
          <w:iCs/>
          <w:color w:val="231F1F"/>
          <w:spacing w:val="-57"/>
          <w:sz w:val="20"/>
          <w:szCs w:val="20"/>
        </w:rPr>
        <w:t xml:space="preserve"> </w:t>
      </w:r>
      <w:r w:rsidRPr="007E7DA6">
        <w:rPr>
          <w:i/>
          <w:iCs/>
          <w:color w:val="231F1F"/>
          <w:sz w:val="20"/>
          <w:szCs w:val="20"/>
        </w:rPr>
        <w:t>anche</w:t>
      </w:r>
      <w:proofErr w:type="gramEnd"/>
      <w:r w:rsidRPr="007E7DA6">
        <w:rPr>
          <w:i/>
          <w:iCs/>
          <w:color w:val="231F1F"/>
          <w:sz w:val="20"/>
          <w:szCs w:val="20"/>
        </w:rPr>
        <w:t xml:space="preserve"> con</w:t>
      </w:r>
      <w:r w:rsidRPr="007E7DA6">
        <w:rPr>
          <w:i/>
          <w:iCs/>
          <w:color w:val="231F1F"/>
          <w:spacing w:val="-1"/>
          <w:sz w:val="20"/>
          <w:szCs w:val="20"/>
        </w:rPr>
        <w:t xml:space="preserve"> </w:t>
      </w:r>
      <w:r w:rsidRPr="007E7DA6">
        <w:rPr>
          <w:i/>
          <w:iCs/>
          <w:color w:val="231F1F"/>
          <w:sz w:val="20"/>
          <w:szCs w:val="20"/>
        </w:rPr>
        <w:t>firma</w:t>
      </w:r>
      <w:r w:rsidRPr="007E7DA6">
        <w:rPr>
          <w:i/>
          <w:iCs/>
          <w:color w:val="231F1F"/>
          <w:spacing w:val="-1"/>
          <w:sz w:val="20"/>
          <w:szCs w:val="20"/>
        </w:rPr>
        <w:t xml:space="preserve"> </w:t>
      </w:r>
      <w:r w:rsidRPr="007E7DA6">
        <w:rPr>
          <w:i/>
          <w:iCs/>
          <w:color w:val="231F1F"/>
          <w:sz w:val="20"/>
          <w:szCs w:val="20"/>
        </w:rPr>
        <w:t>digitale)</w:t>
      </w:r>
    </w:p>
    <w:p w14:paraId="5B710BEE" w14:textId="77777777" w:rsidR="0004586C" w:rsidRPr="007E7DA6" w:rsidRDefault="0004586C">
      <w:pPr>
        <w:pStyle w:val="Corpotesto"/>
        <w:spacing w:before="5"/>
        <w:rPr>
          <w:i/>
          <w:iCs/>
          <w:sz w:val="20"/>
          <w:szCs w:val="20"/>
        </w:rPr>
      </w:pPr>
    </w:p>
    <w:p w14:paraId="1AE38DA5" w14:textId="2CACBC87" w:rsidR="0004586C" w:rsidRPr="007E7DA6" w:rsidRDefault="00A4239C">
      <w:pPr>
        <w:pStyle w:val="Corpotesto"/>
        <w:ind w:left="222"/>
        <w:rPr>
          <w:sz w:val="20"/>
          <w:szCs w:val="20"/>
        </w:rPr>
      </w:pPr>
      <w:r w:rsidRPr="007E7DA6">
        <w:rPr>
          <w:color w:val="231F1F"/>
          <w:sz w:val="20"/>
          <w:szCs w:val="20"/>
        </w:rPr>
        <w:t>Si</w:t>
      </w:r>
      <w:r w:rsidRPr="007E7DA6">
        <w:rPr>
          <w:color w:val="231F1F"/>
          <w:spacing w:val="-3"/>
          <w:sz w:val="20"/>
          <w:szCs w:val="20"/>
        </w:rPr>
        <w:t xml:space="preserve"> </w:t>
      </w:r>
      <w:r w:rsidRPr="007E7DA6">
        <w:rPr>
          <w:color w:val="231F1F"/>
          <w:sz w:val="20"/>
          <w:szCs w:val="20"/>
        </w:rPr>
        <w:t>allega</w:t>
      </w:r>
      <w:r w:rsidRPr="007E7DA6">
        <w:rPr>
          <w:color w:val="231F1F"/>
          <w:spacing w:val="-1"/>
          <w:sz w:val="20"/>
          <w:szCs w:val="20"/>
        </w:rPr>
        <w:t xml:space="preserve"> </w:t>
      </w:r>
      <w:r w:rsidRPr="007E7DA6">
        <w:rPr>
          <w:color w:val="231F1F"/>
          <w:sz w:val="20"/>
          <w:szCs w:val="20"/>
        </w:rPr>
        <w:t>copia</w:t>
      </w:r>
      <w:r w:rsidRPr="007E7DA6">
        <w:rPr>
          <w:color w:val="231F1F"/>
          <w:spacing w:val="-2"/>
          <w:sz w:val="20"/>
          <w:szCs w:val="20"/>
        </w:rPr>
        <w:t xml:space="preserve"> </w:t>
      </w:r>
      <w:r w:rsidRPr="007E7DA6">
        <w:rPr>
          <w:color w:val="231F1F"/>
          <w:sz w:val="20"/>
          <w:szCs w:val="20"/>
        </w:rPr>
        <w:t>fotostatica</w:t>
      </w:r>
      <w:r w:rsidRPr="007E7DA6">
        <w:rPr>
          <w:color w:val="231F1F"/>
          <w:spacing w:val="-3"/>
          <w:sz w:val="20"/>
          <w:szCs w:val="20"/>
        </w:rPr>
        <w:t xml:space="preserve"> </w:t>
      </w:r>
      <w:r w:rsidRPr="007E7DA6">
        <w:rPr>
          <w:color w:val="231F1F"/>
          <w:sz w:val="20"/>
          <w:szCs w:val="20"/>
        </w:rPr>
        <w:t>del</w:t>
      </w:r>
      <w:r w:rsidRPr="007E7DA6">
        <w:rPr>
          <w:color w:val="231F1F"/>
          <w:spacing w:val="-2"/>
          <w:sz w:val="20"/>
          <w:szCs w:val="20"/>
        </w:rPr>
        <w:t xml:space="preserve"> </w:t>
      </w:r>
      <w:r w:rsidRPr="007E7DA6">
        <w:rPr>
          <w:color w:val="231F1F"/>
          <w:sz w:val="20"/>
          <w:szCs w:val="20"/>
        </w:rPr>
        <w:t>documento</w:t>
      </w:r>
      <w:r w:rsidRPr="007E7DA6">
        <w:rPr>
          <w:color w:val="231F1F"/>
          <w:spacing w:val="-4"/>
          <w:sz w:val="20"/>
          <w:szCs w:val="20"/>
        </w:rPr>
        <w:t xml:space="preserve"> </w:t>
      </w:r>
      <w:r w:rsidRPr="007E7DA6">
        <w:rPr>
          <w:color w:val="231F1F"/>
          <w:sz w:val="20"/>
          <w:szCs w:val="20"/>
        </w:rPr>
        <w:t>di</w:t>
      </w:r>
      <w:r w:rsidRPr="007E7DA6">
        <w:rPr>
          <w:color w:val="231F1F"/>
          <w:spacing w:val="-2"/>
          <w:sz w:val="20"/>
          <w:szCs w:val="20"/>
        </w:rPr>
        <w:t xml:space="preserve"> </w:t>
      </w:r>
      <w:r w:rsidRPr="007E7DA6">
        <w:rPr>
          <w:color w:val="231F1F"/>
          <w:sz w:val="20"/>
          <w:szCs w:val="20"/>
        </w:rPr>
        <w:t>riconoscimento</w:t>
      </w:r>
      <w:r w:rsidRPr="007E7DA6">
        <w:rPr>
          <w:color w:val="231F1F"/>
          <w:spacing w:val="-3"/>
          <w:sz w:val="20"/>
          <w:szCs w:val="20"/>
        </w:rPr>
        <w:t xml:space="preserve"> </w:t>
      </w:r>
      <w:r w:rsidRPr="007E7DA6">
        <w:rPr>
          <w:color w:val="231F1F"/>
          <w:sz w:val="20"/>
          <w:szCs w:val="20"/>
        </w:rPr>
        <w:t>del</w:t>
      </w:r>
      <w:r w:rsidRPr="007E7DA6">
        <w:rPr>
          <w:color w:val="231F1F"/>
          <w:spacing w:val="-3"/>
          <w:sz w:val="20"/>
          <w:szCs w:val="20"/>
        </w:rPr>
        <w:t xml:space="preserve"> </w:t>
      </w:r>
      <w:r w:rsidRPr="007E7DA6">
        <w:rPr>
          <w:color w:val="231F1F"/>
          <w:sz w:val="20"/>
          <w:szCs w:val="20"/>
        </w:rPr>
        <w:t>sottoscrittore,</w:t>
      </w:r>
      <w:r w:rsidRPr="007E7DA6">
        <w:rPr>
          <w:color w:val="231F1F"/>
          <w:spacing w:val="-3"/>
          <w:sz w:val="20"/>
          <w:szCs w:val="20"/>
        </w:rPr>
        <w:t xml:space="preserve"> </w:t>
      </w:r>
      <w:r w:rsidRPr="007E7DA6">
        <w:rPr>
          <w:color w:val="231F1F"/>
          <w:sz w:val="20"/>
          <w:szCs w:val="20"/>
        </w:rPr>
        <w:t>in</w:t>
      </w:r>
      <w:r w:rsidRPr="007E7DA6">
        <w:rPr>
          <w:color w:val="231F1F"/>
          <w:spacing w:val="-2"/>
          <w:sz w:val="20"/>
          <w:szCs w:val="20"/>
        </w:rPr>
        <w:t xml:space="preserve"> </w:t>
      </w:r>
      <w:r w:rsidRPr="007E7DA6">
        <w:rPr>
          <w:color w:val="231F1F"/>
          <w:sz w:val="20"/>
          <w:szCs w:val="20"/>
        </w:rPr>
        <w:t>corso</w:t>
      </w:r>
      <w:r w:rsidRPr="007E7DA6">
        <w:rPr>
          <w:color w:val="231F1F"/>
          <w:spacing w:val="1"/>
          <w:sz w:val="20"/>
          <w:szCs w:val="20"/>
        </w:rPr>
        <w:t xml:space="preserve"> </w:t>
      </w:r>
      <w:proofErr w:type="gramStart"/>
      <w:r w:rsidRPr="007E7DA6">
        <w:rPr>
          <w:color w:val="231F1F"/>
          <w:sz w:val="20"/>
          <w:szCs w:val="20"/>
        </w:rPr>
        <w:t>di</w:t>
      </w:r>
      <w:r w:rsidR="007E7DA6">
        <w:rPr>
          <w:color w:val="231F1F"/>
          <w:sz w:val="20"/>
          <w:szCs w:val="20"/>
        </w:rPr>
        <w:t xml:space="preserve"> </w:t>
      </w:r>
      <w:r w:rsidRPr="007E7DA6">
        <w:rPr>
          <w:color w:val="231F1F"/>
          <w:spacing w:val="-57"/>
          <w:sz w:val="20"/>
          <w:szCs w:val="20"/>
        </w:rPr>
        <w:t xml:space="preserve"> </w:t>
      </w:r>
      <w:r w:rsidRPr="007E7DA6">
        <w:rPr>
          <w:color w:val="231F1F"/>
          <w:sz w:val="20"/>
          <w:szCs w:val="20"/>
        </w:rPr>
        <w:t>validità</w:t>
      </w:r>
      <w:proofErr w:type="gramEnd"/>
      <w:r w:rsidRPr="007E7DA6">
        <w:rPr>
          <w:color w:val="231F1F"/>
          <w:sz w:val="20"/>
          <w:szCs w:val="20"/>
        </w:rPr>
        <w:t>.</w:t>
      </w:r>
    </w:p>
    <w:sectPr w:rsidR="0004586C" w:rsidRPr="007E7DA6">
      <w:pgSz w:w="11900" w:h="16840"/>
      <w:pgMar w:top="920" w:right="148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D26D8" w14:textId="77777777" w:rsidR="00351CE3" w:rsidRDefault="00351CE3" w:rsidP="00C924DD">
      <w:r>
        <w:separator/>
      </w:r>
    </w:p>
  </w:endnote>
  <w:endnote w:type="continuationSeparator" w:id="0">
    <w:p w14:paraId="5527A805" w14:textId="77777777" w:rsidR="00351CE3" w:rsidRDefault="00351CE3" w:rsidP="00C9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714CA" w14:textId="77777777" w:rsidR="00351CE3" w:rsidRDefault="00351CE3" w:rsidP="00C924DD">
      <w:r>
        <w:separator/>
      </w:r>
    </w:p>
  </w:footnote>
  <w:footnote w:type="continuationSeparator" w:id="0">
    <w:p w14:paraId="6D2A8738" w14:textId="77777777" w:rsidR="00351CE3" w:rsidRDefault="00351CE3" w:rsidP="00C924DD">
      <w:r>
        <w:continuationSeparator/>
      </w:r>
    </w:p>
  </w:footnote>
  <w:footnote w:id="1">
    <w:p w14:paraId="225BE105" w14:textId="77777777" w:rsidR="00C924DD" w:rsidRPr="00C924DD" w:rsidRDefault="00C924DD" w:rsidP="00C924DD">
      <w:pPr>
        <w:pStyle w:val="Testonotaapidipagina"/>
        <w:rPr>
          <w:sz w:val="16"/>
          <w:szCs w:val="16"/>
        </w:rPr>
      </w:pPr>
      <w:r>
        <w:rPr>
          <w:rStyle w:val="Rimandonotaapidipagina"/>
        </w:rPr>
        <w:footnoteRef/>
      </w:r>
      <w:r>
        <w:t xml:space="preserve"> </w:t>
      </w:r>
      <w:r w:rsidRPr="00C924DD">
        <w:rPr>
          <w:b/>
          <w:bCs/>
          <w:sz w:val="16"/>
          <w:szCs w:val="16"/>
        </w:rPr>
        <w:t>Art. </w:t>
      </w:r>
      <w:bookmarkStart w:id="0" w:name="094"/>
      <w:r w:rsidRPr="00C924DD">
        <w:rPr>
          <w:b/>
          <w:bCs/>
          <w:sz w:val="16"/>
          <w:szCs w:val="16"/>
        </w:rPr>
        <w:t>94</w:t>
      </w:r>
      <w:bookmarkEnd w:id="0"/>
      <w:r w:rsidRPr="00C924DD">
        <w:rPr>
          <w:b/>
          <w:bCs/>
          <w:sz w:val="16"/>
          <w:szCs w:val="16"/>
        </w:rPr>
        <w:t>. (Cause di esclusione automatica)</w:t>
      </w:r>
    </w:p>
    <w:p w14:paraId="39D42F78" w14:textId="77777777" w:rsidR="00C924DD" w:rsidRPr="00C924DD" w:rsidRDefault="00C924DD" w:rsidP="00C924DD">
      <w:pPr>
        <w:pStyle w:val="Testonotaapidipagina"/>
        <w:rPr>
          <w:sz w:val="16"/>
          <w:szCs w:val="16"/>
        </w:rPr>
      </w:pPr>
      <w:r w:rsidRPr="00C924DD">
        <w:rPr>
          <w:sz w:val="16"/>
          <w:szCs w:val="16"/>
        </w:rPr>
        <w:t>1. È causa di esclusione di un operatore economico dalla partecipazione a una procedura d'appalto la condanna con sentenza definitiva o decreto penale di condanna divenuto irrevocabile per uno dei seguenti reati:</w:t>
      </w:r>
    </w:p>
    <w:p w14:paraId="1C2DE058" w14:textId="77777777" w:rsidR="00C924DD" w:rsidRPr="00C924DD" w:rsidRDefault="00C924DD" w:rsidP="00C924DD">
      <w:pPr>
        <w:pStyle w:val="Testonotaapidipagina"/>
        <w:rPr>
          <w:sz w:val="16"/>
          <w:szCs w:val="16"/>
        </w:rPr>
      </w:pPr>
      <w:r w:rsidRPr="00C924DD">
        <w:rPr>
          <w:sz w:val="16"/>
          <w:szCs w:val="16"/>
        </w:rPr>
        <w:t>a) delitti, consumati o tentati, di cui agli </w:t>
      </w:r>
      <w:hyperlink r:id="rId1" w:anchor="416" w:history="1">
        <w:r w:rsidRPr="00C924DD">
          <w:rPr>
            <w:rStyle w:val="Collegamentoipertestuale"/>
            <w:sz w:val="16"/>
            <w:szCs w:val="16"/>
          </w:rPr>
          <w:t>articoli 416, 416-bis del codice penale</w:t>
        </w:r>
      </w:hyperlink>
      <w:r w:rsidRPr="00C924DD">
        <w:rPr>
          <w:sz w:val="16"/>
          <w:szCs w:val="16"/>
        </w:rPr>
        <w:t> oppure delitti commessi avvalendosi delle condizioni previste dal predetto articolo 416-bis oppure al fine di agevolare l'attività delle associazioni previste dallo stesso articolo, nonché per i delitti, consumati o tentati, previsti dall'</w:t>
      </w:r>
      <w:hyperlink r:id="rId2" w:anchor="1990_0309_74" w:history="1">
        <w:r w:rsidRPr="00C924DD">
          <w:rPr>
            <w:rStyle w:val="Collegamentoipertestuale"/>
            <w:sz w:val="16"/>
            <w:szCs w:val="16"/>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C924DD">
        <w:rPr>
          <w:sz w:val="16"/>
          <w:szCs w:val="16"/>
        </w:rPr>
        <w:t>, dall'articolo </w:t>
      </w:r>
      <w:hyperlink r:id="rId3" w:anchor="1973_0043_291-quater" w:history="1">
        <w:r w:rsidRPr="00C924DD">
          <w:rPr>
            <w:rStyle w:val="Collegamentoipertestuale"/>
            <w:sz w:val="16"/>
            <w:szCs w:val="16"/>
          </w:rPr>
          <w:t>291-quater del testo unico delle disposizioni legislative in materia doganale, di cui al decreto del Presidente della Repubblica 23 gennaio 1973, n. 43</w:t>
        </w:r>
      </w:hyperlink>
      <w:r w:rsidRPr="00C924DD">
        <w:rPr>
          <w:sz w:val="16"/>
          <w:szCs w:val="16"/>
        </w:rPr>
        <w:t> e dall'</w:t>
      </w:r>
      <w:hyperlink r:id="rId4" w:anchor="452-quardiecies" w:history="1">
        <w:r w:rsidRPr="00C924DD">
          <w:rPr>
            <w:rStyle w:val="Collegamentoipertestuale"/>
            <w:sz w:val="16"/>
            <w:szCs w:val="16"/>
          </w:rPr>
          <w:t>articolo 452-quaterdieces del codice penal</w:t>
        </w:r>
      </w:hyperlink>
      <w:r w:rsidRPr="00C924DD">
        <w:rPr>
          <w:sz w:val="16"/>
          <w:szCs w:val="16"/>
        </w:rPr>
        <w:t>e, in quanto riconducibili alla partecipazione a un'organizzazione criminale, quale definita all'articolo 2 della decisione quadro 2008/841/GAI del Consiglio dell’Unione europea, del 24 ottobre 2008;</w:t>
      </w:r>
      <w:r w:rsidRPr="00C924DD">
        <w:rPr>
          <w:sz w:val="16"/>
          <w:szCs w:val="16"/>
        </w:rPr>
        <w:br/>
        <w:t>b) delitti, consumati o tentati, di cui agli </w:t>
      </w:r>
      <w:hyperlink r:id="rId5" w:anchor="317" w:history="1">
        <w:r w:rsidRPr="00C924DD">
          <w:rPr>
            <w:rStyle w:val="Collegamentoipertestuale"/>
            <w:sz w:val="16"/>
            <w:szCs w:val="16"/>
          </w:rPr>
          <w:t>articoli 317, 318, 319, 319-ter, 319-quater, 320, 321, 322, 322-bis</w:t>
        </w:r>
      </w:hyperlink>
      <w:r w:rsidRPr="00C924DD">
        <w:rPr>
          <w:sz w:val="16"/>
          <w:szCs w:val="16"/>
        </w:rPr>
        <w:t>, </w:t>
      </w:r>
      <w:hyperlink r:id="rId6" w:anchor="346-bis" w:history="1">
        <w:r w:rsidRPr="00C924DD">
          <w:rPr>
            <w:rStyle w:val="Collegamentoipertestuale"/>
            <w:sz w:val="16"/>
            <w:szCs w:val="16"/>
          </w:rPr>
          <w:t>346-bis</w:t>
        </w:r>
      </w:hyperlink>
      <w:r w:rsidRPr="00C924DD">
        <w:rPr>
          <w:sz w:val="16"/>
          <w:szCs w:val="16"/>
        </w:rPr>
        <w:t>, </w:t>
      </w:r>
      <w:hyperlink r:id="rId7" w:anchor="353" w:history="1">
        <w:r w:rsidRPr="00C924DD">
          <w:rPr>
            <w:rStyle w:val="Collegamentoipertestuale"/>
            <w:sz w:val="16"/>
            <w:szCs w:val="16"/>
          </w:rPr>
          <w:t>353, 353-bis, 354, 355 e 356 del codice penale</w:t>
        </w:r>
      </w:hyperlink>
      <w:r w:rsidRPr="00C924DD">
        <w:rPr>
          <w:sz w:val="16"/>
          <w:szCs w:val="16"/>
        </w:rPr>
        <w:t> nonché all'</w:t>
      </w:r>
      <w:hyperlink r:id="rId8" w:anchor="2635" w:history="1">
        <w:r w:rsidRPr="00C924DD">
          <w:rPr>
            <w:rStyle w:val="Collegamentoipertestuale"/>
            <w:sz w:val="16"/>
            <w:szCs w:val="16"/>
          </w:rPr>
          <w:t>articolo 2635 del codice civile</w:t>
        </w:r>
      </w:hyperlink>
      <w:r w:rsidRPr="00C924DD">
        <w:rPr>
          <w:sz w:val="16"/>
          <w:szCs w:val="16"/>
        </w:rPr>
        <w:t>;</w:t>
      </w:r>
      <w:r w:rsidRPr="00C924DD">
        <w:rPr>
          <w:sz w:val="16"/>
          <w:szCs w:val="16"/>
        </w:rPr>
        <w:br/>
        <w:t>c) false comunicazioni sociali di cui agli </w:t>
      </w:r>
      <w:hyperlink r:id="rId9" w:anchor="2621" w:history="1">
        <w:r w:rsidRPr="00C924DD">
          <w:rPr>
            <w:rStyle w:val="Collegamentoipertestuale"/>
            <w:sz w:val="16"/>
            <w:szCs w:val="16"/>
          </w:rPr>
          <w:t>articoli 2621</w:t>
        </w:r>
      </w:hyperlink>
      <w:r w:rsidRPr="00C924DD">
        <w:rPr>
          <w:sz w:val="16"/>
          <w:szCs w:val="16"/>
        </w:rPr>
        <w:t> e </w:t>
      </w:r>
      <w:hyperlink r:id="rId10" w:anchor="2622" w:history="1">
        <w:r w:rsidRPr="00C924DD">
          <w:rPr>
            <w:rStyle w:val="Collegamentoipertestuale"/>
            <w:sz w:val="16"/>
            <w:szCs w:val="16"/>
          </w:rPr>
          <w:t>2622 del codice civile</w:t>
        </w:r>
      </w:hyperlink>
      <w:r w:rsidRPr="00C924DD">
        <w:rPr>
          <w:sz w:val="16"/>
          <w:szCs w:val="16"/>
        </w:rPr>
        <w:t>;</w:t>
      </w:r>
      <w:r w:rsidRPr="00C924DD">
        <w:rPr>
          <w:sz w:val="16"/>
          <w:szCs w:val="16"/>
        </w:rPr>
        <w:br/>
        <w:t>d) frode ai sensi dell'articolo 1 della convenzione relativa alla tutela degli interessi finanziari delle Comunità europee, del 26 luglio 1995;</w:t>
      </w:r>
      <w:r w:rsidRPr="00C924DD">
        <w:rPr>
          <w:sz w:val="16"/>
          <w:szCs w:val="16"/>
        </w:rPr>
        <w:br/>
        <w:t>e) delitti, consumati o tentati, commessi con finalità di terrorismo, anche internazionale, e di eversione dell'ordine costituzionale reati terroristici o reati connessi alle attività terroristiche;</w:t>
      </w:r>
      <w:r w:rsidRPr="00C924DD">
        <w:rPr>
          <w:sz w:val="16"/>
          <w:szCs w:val="16"/>
        </w:rPr>
        <w:br/>
        <w:t>f) delitti di cui agli </w:t>
      </w:r>
      <w:hyperlink r:id="rId11" w:anchor="648-bis" w:history="1">
        <w:r w:rsidRPr="00C924DD">
          <w:rPr>
            <w:rStyle w:val="Collegamentoipertestuale"/>
            <w:sz w:val="16"/>
            <w:szCs w:val="16"/>
          </w:rPr>
          <w:t>articoli 648-bis, 648-ter e 648-ter.1 del codice penale</w:t>
        </w:r>
      </w:hyperlink>
      <w:r w:rsidRPr="00C924DD">
        <w:rPr>
          <w:sz w:val="16"/>
          <w:szCs w:val="16"/>
        </w:rPr>
        <w:t>, riciclaggio di proventi di attività criminose o finanziamento del terrorismo, quali definiti all'</w:t>
      </w:r>
      <w:hyperlink r:id="rId12" w:anchor="2007_0109_01" w:history="1">
        <w:r w:rsidRPr="00C924DD">
          <w:rPr>
            <w:rStyle w:val="Collegamentoipertestuale"/>
            <w:sz w:val="16"/>
            <w:szCs w:val="16"/>
          </w:rPr>
          <w:t>articolo 1 del decreto legislativo 22 giugno 2007, n. 109</w:t>
        </w:r>
      </w:hyperlink>
      <w:r w:rsidRPr="00C924DD">
        <w:rPr>
          <w:sz w:val="16"/>
          <w:szCs w:val="16"/>
        </w:rPr>
        <w:t>;</w:t>
      </w:r>
      <w:r w:rsidRPr="00C924DD">
        <w:rPr>
          <w:sz w:val="16"/>
          <w:szCs w:val="16"/>
        </w:rPr>
        <w:br/>
        <w:t>g) sfruttamento del lavoro minorile e altre forme di tratta di esseri umani definite con il decreto legislativo 4 marzo 2014, n. 24;</w:t>
      </w:r>
      <w:r w:rsidRPr="00C924DD">
        <w:rPr>
          <w:sz w:val="16"/>
          <w:szCs w:val="16"/>
        </w:rPr>
        <w:br/>
        <w:t>h) ogni altro delitto da cui derivi, quale pena accessoria, l'incapacità di contrattare con la pubblica amministrazione.</w:t>
      </w:r>
    </w:p>
    <w:p w14:paraId="270449F7" w14:textId="77777777" w:rsidR="00C924DD" w:rsidRPr="00C924DD" w:rsidRDefault="00C924DD" w:rsidP="00C924DD">
      <w:pPr>
        <w:pStyle w:val="Testonotaapidipagina"/>
        <w:rPr>
          <w:sz w:val="16"/>
          <w:szCs w:val="16"/>
        </w:rPr>
      </w:pPr>
      <w:r w:rsidRPr="00C924DD">
        <w:rPr>
          <w:sz w:val="16"/>
          <w:szCs w:val="16"/>
        </w:rPr>
        <w:t>2. È altresì causa di esclusione la sussistenza, con riferimento ai soggetti indicati al comma 3, di ragioni di decadenza, di sospensione o di divieto previste dall'</w:t>
      </w:r>
      <w:hyperlink r:id="rId13" w:anchor="067" w:history="1">
        <w:r w:rsidRPr="00C924DD">
          <w:rPr>
            <w:rStyle w:val="Collegamentoipertestuale"/>
            <w:sz w:val="16"/>
            <w:szCs w:val="16"/>
          </w:rPr>
          <w:t>articolo 67 del codice delle leggi antimafia e delle misure di prevenzione, di cui al decreto legislativo 6 settembre 2011, n. 159</w:t>
        </w:r>
      </w:hyperlink>
      <w:r w:rsidRPr="00C924DD">
        <w:rPr>
          <w:sz w:val="16"/>
          <w:szCs w:val="16"/>
        </w:rPr>
        <w:t> o di un tentativo di infiltrazione mafiosa di cui all'</w:t>
      </w:r>
      <w:hyperlink r:id="rId14" w:anchor="084" w:history="1">
        <w:r w:rsidRPr="00C924DD">
          <w:rPr>
            <w:rStyle w:val="Collegamentoipertestuale"/>
            <w:sz w:val="16"/>
            <w:szCs w:val="16"/>
          </w:rPr>
          <w:t>articolo 84, comma 4, del medesimo codice</w:t>
        </w:r>
      </w:hyperlink>
      <w:r w:rsidRPr="00C924DD">
        <w:rPr>
          <w:sz w:val="16"/>
          <w:szCs w:val="16"/>
        </w:rPr>
        <w:t>. Resta fermo quanto previsto dagli </w:t>
      </w:r>
      <w:hyperlink r:id="rId15" w:anchor="088" w:history="1">
        <w:r w:rsidRPr="00C924DD">
          <w:rPr>
            <w:rStyle w:val="Collegamentoipertestuale"/>
            <w:sz w:val="16"/>
            <w:szCs w:val="16"/>
          </w:rPr>
          <w:t>articoli 88, comma 4-bis</w:t>
        </w:r>
      </w:hyperlink>
      <w:r w:rsidRPr="00C924DD">
        <w:rPr>
          <w:sz w:val="16"/>
          <w:szCs w:val="16"/>
        </w:rPr>
        <w:t>, e </w:t>
      </w:r>
      <w:hyperlink r:id="rId16" w:anchor="092" w:history="1">
        <w:r w:rsidRPr="00C924DD">
          <w:rPr>
            <w:rStyle w:val="Collegamentoipertestuale"/>
            <w:sz w:val="16"/>
            <w:szCs w:val="16"/>
          </w:rPr>
          <w:t>92, commi 2 e 3, del codice di cui al decreto legislativo n. 159 del 2011</w:t>
        </w:r>
      </w:hyperlink>
      <w:r w:rsidRPr="00C924DD">
        <w:rPr>
          <w:sz w:val="16"/>
          <w:szCs w:val="16"/>
        </w:rPr>
        <w:t>, con riferimento rispettivamente alle comunicazioni antimafia e alle informazioni antimafia. La causa di esclusione di cui all’</w:t>
      </w:r>
      <w:hyperlink r:id="rId17" w:anchor="084" w:history="1">
        <w:r w:rsidRPr="00C924DD">
          <w:rPr>
            <w:rStyle w:val="Collegamentoipertestuale"/>
            <w:sz w:val="16"/>
            <w:szCs w:val="16"/>
          </w:rPr>
          <w:t>articolo 84, comma 4, del medesimo codice di cui al decreto legislativo n. 159 del 201</w:t>
        </w:r>
      </w:hyperlink>
      <w:r w:rsidRPr="00C924DD">
        <w:rPr>
          <w:sz w:val="16"/>
          <w:szCs w:val="16"/>
        </w:rPr>
        <w:t>1 non opera se, entro la data dell’aggiudicazione, l’impresa sia stata ammessa al controllo giudiziario ai sensi dell’</w:t>
      </w:r>
      <w:hyperlink r:id="rId18" w:anchor="034-bis" w:history="1">
        <w:r w:rsidRPr="00C924DD">
          <w:rPr>
            <w:rStyle w:val="Collegamentoipertestuale"/>
            <w:sz w:val="16"/>
            <w:szCs w:val="16"/>
          </w:rPr>
          <w:t>articolo 34-bis del medesimo codice</w:t>
        </w:r>
      </w:hyperlink>
      <w:r w:rsidRPr="00C924DD">
        <w:rPr>
          <w:sz w:val="16"/>
          <w:szCs w:val="16"/>
        </w:rPr>
        <w:t>. In nessun caso l’aggiudicazione può subire dilazioni in ragione della pendenza del procedimento suindicato.</w:t>
      </w:r>
      <w:r w:rsidRPr="00C924DD">
        <w:rPr>
          <w:sz w:val="16"/>
          <w:szCs w:val="16"/>
        </w:rPr>
        <w:br/>
        <w:t xml:space="preserve">(Si segnala per completezza che l'art. 4, comma 4, lettera d), del decreto legge n. 193 del 2016, convertito dalla legge n. 225 del 2016 e l’art. 8, comma 10, del d.lgs. n. 90 del 2017, </w:t>
      </w:r>
      <w:proofErr w:type="spellStart"/>
      <w:r w:rsidRPr="00C924DD">
        <w:rPr>
          <w:sz w:val="16"/>
          <w:szCs w:val="16"/>
        </w:rPr>
        <w:t>hanno</w:t>
      </w:r>
      <w:proofErr w:type="spellEnd"/>
      <w:r w:rsidRPr="00C924DD">
        <w:rPr>
          <w:sz w:val="16"/>
          <w:szCs w:val="16"/>
        </w:rPr>
        <w:t xml:space="preserve"> ha soppresso la prescrizione dell'art. 37 del decreto-legge n. 78 del 2010, convertito dalla legge n. 122 del 2010, ai fini della partecipazione alle gare, della cosiddetta </w:t>
      </w:r>
      <w:proofErr w:type="spellStart"/>
      <w:r w:rsidRPr="00C924DD">
        <w:rPr>
          <w:sz w:val="16"/>
          <w:szCs w:val="16"/>
        </w:rPr>
        <w:t>black</w:t>
      </w:r>
      <w:proofErr w:type="spellEnd"/>
      <w:r w:rsidRPr="00C924DD">
        <w:rPr>
          <w:sz w:val="16"/>
          <w:szCs w:val="16"/>
        </w:rPr>
        <w:t xml:space="preserve"> list e della relativa autorizzazione rilasciata dal MEF)</w:t>
      </w:r>
    </w:p>
    <w:p w14:paraId="6A9652D5" w14:textId="77777777" w:rsidR="00C924DD" w:rsidRPr="00C924DD" w:rsidRDefault="00C924DD" w:rsidP="00C924DD">
      <w:pPr>
        <w:pStyle w:val="Testonotaapidipagina"/>
        <w:rPr>
          <w:sz w:val="16"/>
          <w:szCs w:val="16"/>
        </w:rPr>
      </w:pPr>
      <w:r w:rsidRPr="00C924DD">
        <w:rPr>
          <w:sz w:val="16"/>
          <w:szCs w:val="16"/>
        </w:rPr>
        <w:t xml:space="preserve">3. L'esclusione di cui ai commi 1 e 2 è disposta se la sentenza o il decreto oppure la misura </w:t>
      </w:r>
      <w:proofErr w:type="spellStart"/>
      <w:r w:rsidRPr="00C924DD">
        <w:rPr>
          <w:sz w:val="16"/>
          <w:szCs w:val="16"/>
        </w:rPr>
        <w:t>interdittiva</w:t>
      </w:r>
      <w:proofErr w:type="spellEnd"/>
      <w:r w:rsidRPr="00C924DD">
        <w:rPr>
          <w:sz w:val="16"/>
          <w:szCs w:val="16"/>
        </w:rPr>
        <w:t xml:space="preserve"> ivi indicati sono stati emessi nei confronti:</w:t>
      </w:r>
    </w:p>
    <w:p w14:paraId="23F4A7DF" w14:textId="77777777" w:rsidR="00C924DD" w:rsidRPr="00C924DD" w:rsidRDefault="00C924DD" w:rsidP="00C924DD">
      <w:pPr>
        <w:pStyle w:val="Testonotaapidipagina"/>
        <w:rPr>
          <w:sz w:val="16"/>
          <w:szCs w:val="16"/>
        </w:rPr>
      </w:pPr>
      <w:r w:rsidRPr="00C924DD">
        <w:rPr>
          <w:sz w:val="16"/>
          <w:szCs w:val="16"/>
        </w:rPr>
        <w:t>a) dell’operatore economico ai sensi e nei termini di cui al </w:t>
      </w:r>
      <w:hyperlink r:id="rId19" w:history="1">
        <w:r w:rsidRPr="00C924DD">
          <w:rPr>
            <w:rStyle w:val="Collegamentoipertestuale"/>
            <w:sz w:val="16"/>
            <w:szCs w:val="16"/>
          </w:rPr>
          <w:t>decreto legislativo 8 giugno 2001, n. 231</w:t>
        </w:r>
      </w:hyperlink>
      <w:r w:rsidRPr="00C924DD">
        <w:rPr>
          <w:sz w:val="16"/>
          <w:szCs w:val="16"/>
        </w:rPr>
        <w:t>;</w:t>
      </w:r>
      <w:r w:rsidRPr="00C924DD">
        <w:rPr>
          <w:sz w:val="16"/>
          <w:szCs w:val="16"/>
        </w:rPr>
        <w:br/>
        <w:t>b) del titolare o del direttore tecnico, se si tratta di impresa individuale;</w:t>
      </w:r>
      <w:r w:rsidRPr="00C924DD">
        <w:rPr>
          <w:sz w:val="16"/>
          <w:szCs w:val="16"/>
        </w:rPr>
        <w:br/>
        <w:t>c) di un socio amministratore o del direttore tecnico, se si tratta di società in nome collettivo;</w:t>
      </w:r>
      <w:r w:rsidRPr="00C924DD">
        <w:rPr>
          <w:sz w:val="16"/>
          <w:szCs w:val="16"/>
        </w:rPr>
        <w:br/>
        <w:t>d) dei soci accomandatari o del direttore tecnico, se si tratta di società in accomandita semplice;</w:t>
      </w:r>
      <w:r w:rsidRPr="00C924DD">
        <w:rPr>
          <w:sz w:val="16"/>
          <w:szCs w:val="16"/>
        </w:rPr>
        <w:br/>
        <w:t>e) dei membri del consiglio di amministrazione cui sia stata conferita la legale rappresentanza, ivi compresi gli institori e i procuratori generali;</w:t>
      </w:r>
      <w:r w:rsidRPr="00C924DD">
        <w:rPr>
          <w:sz w:val="16"/>
          <w:szCs w:val="16"/>
        </w:rPr>
        <w:br/>
        <w:t>f) dei componenti degli organi con poteri di direzione o di vigilanza o dei soggetti muniti di poteri di rappresentanza, di direzione o di controllo;</w:t>
      </w:r>
      <w:r w:rsidRPr="00C924DD">
        <w:rPr>
          <w:sz w:val="16"/>
          <w:szCs w:val="16"/>
        </w:rPr>
        <w:br/>
        <w:t>g) del direttore tecnico o del socio unico;</w:t>
      </w:r>
      <w:r w:rsidRPr="00C924DD">
        <w:rPr>
          <w:sz w:val="16"/>
          <w:szCs w:val="16"/>
        </w:rPr>
        <w:br/>
        <w:t>h) dell’amministratore di fatto nelle ipotesi di cui alle lettere precedenti.</w:t>
      </w:r>
    </w:p>
    <w:p w14:paraId="7BD8DE77" w14:textId="77777777" w:rsidR="00C924DD" w:rsidRPr="00C924DD" w:rsidRDefault="00C924DD" w:rsidP="00C924DD">
      <w:pPr>
        <w:pStyle w:val="Testonotaapidipagina"/>
        <w:rPr>
          <w:sz w:val="16"/>
          <w:szCs w:val="16"/>
        </w:rPr>
      </w:pPr>
      <w:r w:rsidRPr="00C924DD">
        <w:rPr>
          <w:sz w:val="16"/>
          <w:szCs w:val="16"/>
        </w:rPr>
        <w:t xml:space="preserve">4. Nel caso in cui il socio sia una persona giuridica l’esclusione va disposta se la sentenza o il decreto ovvero la misura </w:t>
      </w:r>
      <w:proofErr w:type="spellStart"/>
      <w:r w:rsidRPr="00C924DD">
        <w:rPr>
          <w:sz w:val="16"/>
          <w:szCs w:val="16"/>
        </w:rPr>
        <w:t>interdittiva</w:t>
      </w:r>
      <w:proofErr w:type="spellEnd"/>
      <w:r w:rsidRPr="00C924DD">
        <w:rPr>
          <w:sz w:val="16"/>
          <w:szCs w:val="16"/>
        </w:rPr>
        <w:t xml:space="preserve"> sono stati emessi nei confronti degli amministratori di quest’ultima.</w:t>
      </w:r>
    </w:p>
    <w:p w14:paraId="49DB6DDF" w14:textId="77777777" w:rsidR="00C924DD" w:rsidRPr="00C924DD" w:rsidRDefault="00C924DD" w:rsidP="00C924DD">
      <w:pPr>
        <w:pStyle w:val="Testonotaapidipagina"/>
        <w:rPr>
          <w:sz w:val="16"/>
          <w:szCs w:val="16"/>
        </w:rPr>
      </w:pPr>
      <w:r w:rsidRPr="00C924DD">
        <w:rPr>
          <w:sz w:val="16"/>
          <w:szCs w:val="16"/>
        </w:rPr>
        <w:t>5. Sono altresì esclusi:</w:t>
      </w:r>
    </w:p>
    <w:p w14:paraId="0212DA8F" w14:textId="77777777" w:rsidR="00C924DD" w:rsidRPr="00C924DD" w:rsidRDefault="00C924DD" w:rsidP="00C924DD">
      <w:pPr>
        <w:pStyle w:val="Testonotaapidipagina"/>
        <w:rPr>
          <w:sz w:val="16"/>
          <w:szCs w:val="16"/>
        </w:rPr>
      </w:pPr>
      <w:r w:rsidRPr="00C924DD">
        <w:rPr>
          <w:sz w:val="16"/>
          <w:szCs w:val="16"/>
        </w:rPr>
        <w:t xml:space="preserve">a) l'operatore economico destinatario della sanzione </w:t>
      </w:r>
      <w:proofErr w:type="spellStart"/>
      <w:r w:rsidRPr="00C924DD">
        <w:rPr>
          <w:sz w:val="16"/>
          <w:szCs w:val="16"/>
        </w:rPr>
        <w:t>interdittiva</w:t>
      </w:r>
      <w:proofErr w:type="spellEnd"/>
      <w:r w:rsidRPr="00C924DD">
        <w:rPr>
          <w:sz w:val="16"/>
          <w:szCs w:val="16"/>
        </w:rPr>
        <w:t xml:space="preserve"> di cui all'</w:t>
      </w:r>
      <w:hyperlink r:id="rId20" w:anchor="09" w:history="1">
        <w:r w:rsidRPr="00C924DD">
          <w:rPr>
            <w:rStyle w:val="Collegamentoipertestuale"/>
            <w:sz w:val="16"/>
            <w:szCs w:val="16"/>
          </w:rPr>
          <w:t>articolo 9, comma 2, lettera c), del decreto legislativo 8 giugno 2001, n. 231</w:t>
        </w:r>
      </w:hyperlink>
      <w:r w:rsidRPr="00C924DD">
        <w:rPr>
          <w:sz w:val="16"/>
          <w:szCs w:val="16"/>
        </w:rPr>
        <w:t xml:space="preserve">, o di altra sanzione che comporta il divieto di contrarre con la pubblica amministrazione, compresi i provvedimenti </w:t>
      </w:r>
      <w:proofErr w:type="spellStart"/>
      <w:r w:rsidRPr="00C924DD">
        <w:rPr>
          <w:sz w:val="16"/>
          <w:szCs w:val="16"/>
        </w:rPr>
        <w:t>interdittivi</w:t>
      </w:r>
      <w:proofErr w:type="spellEnd"/>
      <w:r w:rsidRPr="00C924DD">
        <w:rPr>
          <w:sz w:val="16"/>
          <w:szCs w:val="16"/>
        </w:rPr>
        <w:t xml:space="preserve"> di cui all'</w:t>
      </w:r>
      <w:hyperlink r:id="rId21" w:anchor="014" w:history="1">
        <w:r w:rsidRPr="00C924DD">
          <w:rPr>
            <w:rStyle w:val="Collegamentoipertestuale"/>
            <w:sz w:val="16"/>
            <w:szCs w:val="16"/>
          </w:rPr>
          <w:t>articolo 14 del decreto legislativo 9 aprile 2008, n. 81</w:t>
        </w:r>
      </w:hyperlink>
      <w:r w:rsidRPr="00C924DD">
        <w:rPr>
          <w:sz w:val="16"/>
          <w:szCs w:val="16"/>
        </w:rPr>
        <w:t>;</w:t>
      </w:r>
      <w:r w:rsidRPr="00C924DD">
        <w:rPr>
          <w:sz w:val="16"/>
          <w:szCs w:val="16"/>
        </w:rPr>
        <w:br/>
        <w:t>b) l'operatore economico che non abbia presentato la certificazione di cui all'</w:t>
      </w:r>
      <w:hyperlink r:id="rId22" w:anchor="17" w:history="1">
        <w:r w:rsidRPr="00C924DD">
          <w:rPr>
            <w:rStyle w:val="Collegamentoipertestuale"/>
            <w:sz w:val="16"/>
            <w:szCs w:val="16"/>
          </w:rPr>
          <w:t>articolo 17 della legge 12 marzo 1999, n. 68</w:t>
        </w:r>
      </w:hyperlink>
      <w:r w:rsidRPr="00C924DD">
        <w:rPr>
          <w:sz w:val="16"/>
          <w:szCs w:val="16"/>
        </w:rPr>
        <w:t>, ovvero non abbia presentato dichiarazione sostitutiva della sussistenza del medesimo requisito;</w:t>
      </w:r>
      <w:r w:rsidRPr="00C924DD">
        <w:rPr>
          <w:sz w:val="16"/>
          <w:szCs w:val="16"/>
        </w:rPr>
        <w:b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C924DD">
        <w:rPr>
          <w:sz w:val="16"/>
          <w:szCs w:val="16"/>
        </w:rPr>
        <w:b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23" w:anchor="2019_014_095" w:tgtFrame="_blank" w:history="1">
        <w:r w:rsidRPr="00C924DD">
          <w:rPr>
            <w:rStyle w:val="Collegamentoipertestuale"/>
            <w:sz w:val="16"/>
            <w:szCs w:val="16"/>
          </w:rPr>
          <w:t>articolo 95 del codice della crisi di impresa e dell'insolvenza, di cui al decreto legislativo 12 gennaio 2019, n. 14</w:t>
        </w:r>
      </w:hyperlink>
      <w:r w:rsidRPr="00C924DD">
        <w:rPr>
          <w:sz w:val="16"/>
          <w:szCs w:val="16"/>
        </w:rPr>
        <w:t>, dall’</w:t>
      </w:r>
      <w:hyperlink r:id="rId24" w:anchor="1942_0267_186-bis" w:tgtFrame="_self" w:history="1">
        <w:r w:rsidRPr="00C924DD">
          <w:rPr>
            <w:rStyle w:val="Collegamentoipertestuale"/>
            <w:sz w:val="16"/>
            <w:szCs w:val="16"/>
          </w:rPr>
          <w:t>articolo 186-bis, comma 5, del regio decreto 16 marzo 1942, n. 267</w:t>
        </w:r>
      </w:hyperlink>
      <w:r w:rsidRPr="00C924DD">
        <w:rPr>
          <w:sz w:val="16"/>
          <w:szCs w:val="16"/>
        </w:rPr>
        <w:t> e dall'</w:t>
      </w:r>
      <w:hyperlink r:id="rId25" w:anchor="124" w:history="1">
        <w:r w:rsidRPr="00C924DD">
          <w:rPr>
            <w:rStyle w:val="Collegamentoipertestuale"/>
            <w:sz w:val="16"/>
            <w:szCs w:val="16"/>
          </w:rPr>
          <w:t>articolo 124 del presente codice</w:t>
        </w:r>
      </w:hyperlink>
      <w:r w:rsidRPr="00C924DD">
        <w:rPr>
          <w:sz w:val="16"/>
          <w:szCs w:val="16"/>
        </w:rPr>
        <w:t>. L’esclusione non opera se, entro la data dell’aggiudicazione, sono stati adottati i provvedimenti di cui all’</w:t>
      </w:r>
      <w:hyperlink r:id="rId26" w:anchor="1942_0267_186-bis" w:tgtFrame="_self" w:history="1">
        <w:r w:rsidRPr="00C924DD">
          <w:rPr>
            <w:rStyle w:val="Collegamentoipertestuale"/>
            <w:sz w:val="16"/>
            <w:szCs w:val="16"/>
          </w:rPr>
          <w:t>articolo 186-bis, comma 5, del regio decreto 16 marzo 1942, n. 267</w:t>
        </w:r>
      </w:hyperlink>
      <w:r w:rsidRPr="00C924DD">
        <w:rPr>
          <w:sz w:val="16"/>
          <w:szCs w:val="16"/>
        </w:rPr>
        <w:t> e all’</w:t>
      </w:r>
      <w:hyperlink r:id="rId27" w:tgtFrame="_blank" w:history="1">
        <w:r w:rsidRPr="00C924DD">
          <w:rPr>
            <w:rStyle w:val="Collegamentoipertestuale"/>
            <w:sz w:val="16"/>
            <w:szCs w:val="16"/>
          </w:rPr>
          <w:t>articolo 95, commi 3 e 4, del codice di cui al decreto legislativo n. 14 del 2019</w:t>
        </w:r>
      </w:hyperlink>
      <w:r w:rsidRPr="00C924DD">
        <w:rPr>
          <w:sz w:val="16"/>
          <w:szCs w:val="16"/>
        </w:rPr>
        <w:t>, a meno che non intervengano ulteriori circostanze escludenti relative alle procedure concorsuali;</w:t>
      </w:r>
      <w:r w:rsidRPr="00C924DD">
        <w:rPr>
          <w:sz w:val="16"/>
          <w:szCs w:val="16"/>
        </w:rPr>
        <w:b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C924DD">
        <w:rPr>
          <w:sz w:val="16"/>
          <w:szCs w:val="16"/>
        </w:rPr>
        <w:br/>
        <w:t>f) l'operatore economico iscritto nel casellario informatico tenuto dall'ANAC per aver presentato false dichiarazioni o falsa documentazione ai fini del rilascio dell'attestazione di qualificazione, per il periodo durante il quale perdura l'iscrizione.</w:t>
      </w:r>
    </w:p>
    <w:p w14:paraId="28574B8F" w14:textId="77777777" w:rsidR="00C924DD" w:rsidRPr="00C924DD" w:rsidRDefault="00C924DD" w:rsidP="00C924DD">
      <w:pPr>
        <w:pStyle w:val="Testonotaapidipagina"/>
        <w:rPr>
          <w:sz w:val="16"/>
          <w:szCs w:val="16"/>
        </w:rPr>
      </w:pPr>
      <w:r w:rsidRPr="00C924DD">
        <w:rPr>
          <w:sz w:val="16"/>
          <w:szCs w:val="16"/>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28" w:anchor="II.10" w:tgtFrame="_blank" w:history="1">
        <w:r w:rsidRPr="00C924DD">
          <w:rPr>
            <w:rStyle w:val="Collegamentoipertestuale"/>
            <w:sz w:val="16"/>
            <w:szCs w:val="16"/>
          </w:rPr>
          <w:t>Allegato II.10</w:t>
        </w:r>
      </w:hyperlink>
      <w:r w:rsidRPr="00C924DD">
        <w:rPr>
          <w:sz w:val="16"/>
          <w:szCs w:val="16"/>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37FA7BDA" w14:textId="77777777" w:rsidR="00C924DD" w:rsidRPr="00C924DD" w:rsidRDefault="00C924DD" w:rsidP="00C924DD">
      <w:pPr>
        <w:pStyle w:val="Testonotaapidipagina"/>
        <w:rPr>
          <w:sz w:val="16"/>
          <w:szCs w:val="16"/>
        </w:rPr>
      </w:pPr>
      <w:r w:rsidRPr="00C924DD">
        <w:rPr>
          <w:sz w:val="16"/>
          <w:szCs w:val="16"/>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29" w:anchor="179" w:history="1">
        <w:r w:rsidRPr="00C924DD">
          <w:rPr>
            <w:rStyle w:val="Collegamentoipertestuale"/>
            <w:sz w:val="16"/>
            <w:szCs w:val="16"/>
          </w:rPr>
          <w:t>articolo 179, settimo comma, del codice penale</w:t>
        </w:r>
      </w:hyperlink>
      <w:r w:rsidRPr="00C924DD">
        <w:rPr>
          <w:sz w:val="16"/>
          <w:szCs w:val="16"/>
        </w:rPr>
        <w:t>, oppure quando il reato è stato dichiarato estinto dopo la condanna oppure in caso di revoca della condanna medesima.</w:t>
      </w:r>
    </w:p>
    <w:p w14:paraId="0BB00AC9" w14:textId="70AD4FB6" w:rsidR="00C924DD" w:rsidRDefault="00C924DD">
      <w:pPr>
        <w:pStyle w:val="Testonotaapidipagina"/>
      </w:pPr>
    </w:p>
  </w:footnote>
  <w:footnote w:id="2">
    <w:p w14:paraId="0F75767E" w14:textId="77777777" w:rsidR="00C924DD" w:rsidRPr="00C924DD" w:rsidRDefault="00C924DD" w:rsidP="00C924DD">
      <w:pPr>
        <w:pStyle w:val="Testonotaapidipagina"/>
        <w:rPr>
          <w:sz w:val="16"/>
          <w:szCs w:val="16"/>
        </w:rPr>
      </w:pPr>
      <w:r>
        <w:rPr>
          <w:rStyle w:val="Rimandonotaapidipagina"/>
        </w:rPr>
        <w:footnoteRef/>
      </w:r>
      <w:r>
        <w:t xml:space="preserve"> </w:t>
      </w:r>
      <w:r w:rsidRPr="00C924DD">
        <w:rPr>
          <w:b/>
          <w:bCs/>
          <w:sz w:val="16"/>
          <w:szCs w:val="16"/>
        </w:rPr>
        <w:t>Art. </w:t>
      </w:r>
      <w:bookmarkStart w:id="1" w:name="095"/>
      <w:r w:rsidRPr="00C924DD">
        <w:rPr>
          <w:b/>
          <w:bCs/>
          <w:sz w:val="16"/>
          <w:szCs w:val="16"/>
        </w:rPr>
        <w:t>95</w:t>
      </w:r>
      <w:bookmarkEnd w:id="1"/>
      <w:r w:rsidRPr="00C924DD">
        <w:rPr>
          <w:b/>
          <w:bCs/>
          <w:sz w:val="16"/>
          <w:szCs w:val="16"/>
        </w:rPr>
        <w:t>. (Cause di esclusione non automatica)</w:t>
      </w:r>
    </w:p>
    <w:p w14:paraId="284F6F6C" w14:textId="77777777" w:rsidR="00C924DD" w:rsidRPr="00C924DD" w:rsidRDefault="00C924DD" w:rsidP="00C924DD">
      <w:pPr>
        <w:pStyle w:val="Testonotaapidipagina"/>
        <w:rPr>
          <w:sz w:val="16"/>
          <w:szCs w:val="16"/>
        </w:rPr>
      </w:pPr>
      <w:r w:rsidRPr="00C924DD">
        <w:rPr>
          <w:sz w:val="16"/>
          <w:szCs w:val="16"/>
        </w:rPr>
        <w:t>1. La stazione appaltante esclude dalla partecipazione alla procedura un operatore economico qualora accerti:</w:t>
      </w:r>
    </w:p>
    <w:p w14:paraId="0A723A8C" w14:textId="77777777" w:rsidR="00C924DD" w:rsidRPr="00C924DD" w:rsidRDefault="00C924DD" w:rsidP="00C924DD">
      <w:pPr>
        <w:pStyle w:val="Testonotaapidipagina"/>
        <w:rPr>
          <w:sz w:val="16"/>
          <w:szCs w:val="16"/>
        </w:rPr>
      </w:pPr>
      <w:r w:rsidRPr="00C924DD">
        <w:rPr>
          <w:sz w:val="16"/>
          <w:szCs w:val="16"/>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w:t>
      </w:r>
      <w:hyperlink r:id="rId30" w:tgtFrame="_blank" w:history="1">
        <w:r w:rsidRPr="00C924DD">
          <w:rPr>
            <w:rStyle w:val="Collegamentoipertestuale"/>
            <w:sz w:val="16"/>
            <w:szCs w:val="16"/>
          </w:rPr>
          <w:t>allegato X alla direttiva 2014/24/UE del Parlamento europeo e del Consiglio del 26 febbraio 2014</w:t>
        </w:r>
      </w:hyperlink>
      <w:r w:rsidRPr="00C924DD">
        <w:rPr>
          <w:sz w:val="16"/>
          <w:szCs w:val="16"/>
        </w:rPr>
        <w:t>;</w:t>
      </w:r>
      <w:r w:rsidRPr="00C924DD">
        <w:rPr>
          <w:sz w:val="16"/>
          <w:szCs w:val="16"/>
        </w:rPr>
        <w:br/>
        <w:t>b) che la partecipazione dell'operatore economico determini una situazione di conflitto di interesse di cui all’</w:t>
      </w:r>
      <w:hyperlink r:id="rId31" w:anchor="016" w:history="1">
        <w:r w:rsidRPr="00C924DD">
          <w:rPr>
            <w:rStyle w:val="Collegamentoipertestuale"/>
            <w:sz w:val="16"/>
            <w:szCs w:val="16"/>
          </w:rPr>
          <w:t>articolo 16</w:t>
        </w:r>
      </w:hyperlink>
      <w:r w:rsidRPr="00C924DD">
        <w:rPr>
          <w:sz w:val="16"/>
          <w:szCs w:val="16"/>
        </w:rPr>
        <w:t> non diversamente risolvibile;</w:t>
      </w:r>
      <w:r w:rsidRPr="00C924DD">
        <w:rPr>
          <w:sz w:val="16"/>
          <w:szCs w:val="16"/>
        </w:rPr>
        <w:br/>
        <w:t>c) sussistere una distorsione della concorrenza derivante dal precedente coinvolgimento degli operatori economici nella preparazione della procedura d'appalto che non possa essere risolta con misure meno intrusive;</w:t>
      </w:r>
      <w:r w:rsidRPr="00C924DD">
        <w:rPr>
          <w:sz w:val="16"/>
          <w:szCs w:val="16"/>
        </w:rPr>
        <w:br/>
        <w:t>d) sussistere rilevanti indizi tali da far ritenere che le offerte degli operatori economici siano imputabili ad un unico centro decisionale a cagione di accordi intercorsi con altri operatori economici partecipanti alla stessa gara;</w:t>
      </w:r>
      <w:r w:rsidRPr="00C924DD">
        <w:rPr>
          <w:sz w:val="16"/>
          <w:szCs w:val="16"/>
        </w:rPr>
        <w:br/>
        <w:t>e) che l’offerente abbia commesso un illecito professionale grave, tale da rendere dubbia la sua integrità o affidabilità, dimostrato dalla stazione appaltante con mezzi adeguati. All’</w:t>
      </w:r>
      <w:hyperlink r:id="rId32" w:anchor="098" w:history="1">
        <w:r w:rsidRPr="00C924DD">
          <w:rPr>
            <w:rStyle w:val="Collegamentoipertestuale"/>
            <w:sz w:val="16"/>
            <w:szCs w:val="16"/>
          </w:rPr>
          <w:t>articolo 98</w:t>
        </w:r>
      </w:hyperlink>
      <w:r w:rsidRPr="00C924DD">
        <w:rPr>
          <w:sz w:val="16"/>
          <w:szCs w:val="16"/>
        </w:rPr>
        <w:t> sono indicati, in modo tassativo, i gravi illeciti professionali, nonché i mezzi adeguati a dimostrare i medesimi.</w:t>
      </w:r>
    </w:p>
    <w:p w14:paraId="5B3CC072" w14:textId="77777777" w:rsidR="00C924DD" w:rsidRPr="00C924DD" w:rsidRDefault="00C924DD" w:rsidP="00C924DD">
      <w:pPr>
        <w:pStyle w:val="Testonotaapidipagina"/>
        <w:rPr>
          <w:sz w:val="16"/>
          <w:szCs w:val="16"/>
        </w:rPr>
      </w:pPr>
      <w:r w:rsidRPr="00C924DD">
        <w:rPr>
          <w:sz w:val="16"/>
          <w:szCs w:val="16"/>
        </w:rPr>
        <w:t>2.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33" w:anchor="II.10" w:tgtFrame="_blank" w:history="1">
        <w:r w:rsidRPr="00C924DD">
          <w:rPr>
            <w:rStyle w:val="Collegamentoipertestuale"/>
            <w:sz w:val="16"/>
            <w:szCs w:val="16"/>
          </w:rPr>
          <w:t>Allegato II.10</w:t>
        </w:r>
      </w:hyperlink>
      <w:r w:rsidRPr="00C924DD">
        <w:rPr>
          <w:sz w:val="16"/>
          <w:szCs w:val="16"/>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AFC4B8" w14:textId="77777777" w:rsidR="00C924DD" w:rsidRPr="00C924DD" w:rsidRDefault="00C924DD" w:rsidP="00C924DD">
      <w:pPr>
        <w:pStyle w:val="Testonotaapidipagina"/>
        <w:rPr>
          <w:sz w:val="16"/>
          <w:szCs w:val="16"/>
        </w:rPr>
      </w:pPr>
      <w:r w:rsidRPr="00C924DD">
        <w:rPr>
          <w:sz w:val="16"/>
          <w:szCs w:val="16"/>
        </w:rPr>
        <w:t>3. Con riferimento alle fattispecie di cui al comma 3, lettera h), dell’</w:t>
      </w:r>
      <w:hyperlink r:id="rId34" w:anchor="098" w:history="1">
        <w:r w:rsidRPr="00C924DD">
          <w:rPr>
            <w:rStyle w:val="Collegamentoipertestuale"/>
            <w:sz w:val="16"/>
            <w:szCs w:val="16"/>
          </w:rPr>
          <w:t>articolo 98</w:t>
        </w:r>
      </w:hyperlink>
      <w:r w:rsidRPr="00C924DD">
        <w:rPr>
          <w:sz w:val="16"/>
          <w:szCs w:val="16"/>
        </w:rPr>
        <w:t>, l’esclusione non è disposta e il divieto di aggiudicare non si applica quando:</w:t>
      </w:r>
    </w:p>
    <w:p w14:paraId="261AAD33" w14:textId="77777777" w:rsidR="00C924DD" w:rsidRPr="00C924DD" w:rsidRDefault="00C924DD" w:rsidP="00C924DD">
      <w:pPr>
        <w:pStyle w:val="Testonotaapidipagina"/>
        <w:rPr>
          <w:sz w:val="16"/>
          <w:szCs w:val="16"/>
        </w:rPr>
      </w:pPr>
      <w:r w:rsidRPr="00C924DD">
        <w:rPr>
          <w:sz w:val="16"/>
          <w:szCs w:val="16"/>
        </w:rPr>
        <w:t>a) il reato è stato depenalizzato;</w:t>
      </w:r>
      <w:r w:rsidRPr="00C924DD">
        <w:rPr>
          <w:sz w:val="16"/>
          <w:szCs w:val="16"/>
        </w:rPr>
        <w:br/>
        <w:t>b) è intervenuta la riabilitazione;</w:t>
      </w:r>
      <w:r w:rsidRPr="00C924DD">
        <w:rPr>
          <w:sz w:val="16"/>
          <w:szCs w:val="16"/>
        </w:rPr>
        <w:br/>
        <w:t>c) nei casi di condanna a una pena accessoria perpetua, questa è stata dichiarata estinta ai sensi dell’</w:t>
      </w:r>
      <w:hyperlink r:id="rId35" w:anchor="179" w:history="1">
        <w:r w:rsidRPr="00C924DD">
          <w:rPr>
            <w:rStyle w:val="Collegamentoipertestuale"/>
            <w:sz w:val="16"/>
            <w:szCs w:val="16"/>
          </w:rPr>
          <w:t>articolo 179, settimo comma, del codice penale</w:t>
        </w:r>
      </w:hyperlink>
      <w:r w:rsidRPr="00C924DD">
        <w:rPr>
          <w:sz w:val="16"/>
          <w:szCs w:val="16"/>
        </w:rPr>
        <w:t>;</w:t>
      </w:r>
      <w:r w:rsidRPr="00C924DD">
        <w:rPr>
          <w:sz w:val="16"/>
          <w:szCs w:val="16"/>
        </w:rPr>
        <w:br/>
        <w:t>d) il reato è stato dichiarato estinto dopo la condanna;</w:t>
      </w:r>
      <w:r w:rsidRPr="00C924DD">
        <w:rPr>
          <w:sz w:val="16"/>
          <w:szCs w:val="16"/>
        </w:rPr>
        <w:br/>
        <w:t>e) la condanna è stata revocata.</w:t>
      </w:r>
    </w:p>
    <w:p w14:paraId="199827E3" w14:textId="753553F0" w:rsidR="00C924DD" w:rsidRPr="00C924DD" w:rsidRDefault="00C924DD">
      <w:pPr>
        <w:pStyle w:val="Testonotaapidipagina"/>
        <w:rPr>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021A0"/>
    <w:multiLevelType w:val="hybridMultilevel"/>
    <w:tmpl w:val="AF609706"/>
    <w:lvl w:ilvl="0" w:tplc="40BA88E2">
      <w:start w:val="1"/>
      <w:numFmt w:val="decimal"/>
      <w:lvlText w:val="%1)"/>
      <w:lvlJc w:val="left"/>
      <w:pPr>
        <w:ind w:left="582" w:hanging="360"/>
      </w:pPr>
      <w:rPr>
        <w:rFonts w:ascii="Times New Roman" w:eastAsia="Times New Roman" w:hAnsi="Times New Roman" w:cs="Times New Roman"/>
      </w:rPr>
    </w:lvl>
    <w:lvl w:ilvl="1" w:tplc="04100003" w:tentative="1">
      <w:start w:val="1"/>
      <w:numFmt w:val="bullet"/>
      <w:lvlText w:val="o"/>
      <w:lvlJc w:val="left"/>
      <w:pPr>
        <w:ind w:left="1302" w:hanging="360"/>
      </w:pPr>
      <w:rPr>
        <w:rFonts w:ascii="Courier New" w:hAnsi="Courier New" w:cs="Courier New" w:hint="default"/>
      </w:rPr>
    </w:lvl>
    <w:lvl w:ilvl="2" w:tplc="04100005" w:tentative="1">
      <w:start w:val="1"/>
      <w:numFmt w:val="bullet"/>
      <w:lvlText w:val=""/>
      <w:lvlJc w:val="left"/>
      <w:pPr>
        <w:ind w:left="2022" w:hanging="360"/>
      </w:pPr>
      <w:rPr>
        <w:rFonts w:ascii="Wingdings" w:hAnsi="Wingdings" w:hint="default"/>
      </w:rPr>
    </w:lvl>
    <w:lvl w:ilvl="3" w:tplc="04100001" w:tentative="1">
      <w:start w:val="1"/>
      <w:numFmt w:val="bullet"/>
      <w:lvlText w:val=""/>
      <w:lvlJc w:val="left"/>
      <w:pPr>
        <w:ind w:left="2742" w:hanging="360"/>
      </w:pPr>
      <w:rPr>
        <w:rFonts w:ascii="Symbol" w:hAnsi="Symbol" w:hint="default"/>
      </w:rPr>
    </w:lvl>
    <w:lvl w:ilvl="4" w:tplc="04100003" w:tentative="1">
      <w:start w:val="1"/>
      <w:numFmt w:val="bullet"/>
      <w:lvlText w:val="o"/>
      <w:lvlJc w:val="left"/>
      <w:pPr>
        <w:ind w:left="3462" w:hanging="360"/>
      </w:pPr>
      <w:rPr>
        <w:rFonts w:ascii="Courier New" w:hAnsi="Courier New" w:cs="Courier New" w:hint="default"/>
      </w:rPr>
    </w:lvl>
    <w:lvl w:ilvl="5" w:tplc="04100005" w:tentative="1">
      <w:start w:val="1"/>
      <w:numFmt w:val="bullet"/>
      <w:lvlText w:val=""/>
      <w:lvlJc w:val="left"/>
      <w:pPr>
        <w:ind w:left="4182" w:hanging="360"/>
      </w:pPr>
      <w:rPr>
        <w:rFonts w:ascii="Wingdings" w:hAnsi="Wingdings" w:hint="default"/>
      </w:rPr>
    </w:lvl>
    <w:lvl w:ilvl="6" w:tplc="04100001" w:tentative="1">
      <w:start w:val="1"/>
      <w:numFmt w:val="bullet"/>
      <w:lvlText w:val=""/>
      <w:lvlJc w:val="left"/>
      <w:pPr>
        <w:ind w:left="4902" w:hanging="360"/>
      </w:pPr>
      <w:rPr>
        <w:rFonts w:ascii="Symbol" w:hAnsi="Symbol" w:hint="default"/>
      </w:rPr>
    </w:lvl>
    <w:lvl w:ilvl="7" w:tplc="04100003" w:tentative="1">
      <w:start w:val="1"/>
      <w:numFmt w:val="bullet"/>
      <w:lvlText w:val="o"/>
      <w:lvlJc w:val="left"/>
      <w:pPr>
        <w:ind w:left="5622" w:hanging="360"/>
      </w:pPr>
      <w:rPr>
        <w:rFonts w:ascii="Courier New" w:hAnsi="Courier New" w:cs="Courier New" w:hint="default"/>
      </w:rPr>
    </w:lvl>
    <w:lvl w:ilvl="8" w:tplc="04100005" w:tentative="1">
      <w:start w:val="1"/>
      <w:numFmt w:val="bullet"/>
      <w:lvlText w:val=""/>
      <w:lvlJc w:val="left"/>
      <w:pPr>
        <w:ind w:left="6342" w:hanging="360"/>
      </w:pPr>
      <w:rPr>
        <w:rFonts w:ascii="Wingdings" w:hAnsi="Wingdings" w:hint="default"/>
      </w:rPr>
    </w:lvl>
  </w:abstractNum>
  <w:abstractNum w:abstractNumId="1" w15:restartNumberingAfterBreak="0">
    <w:nsid w:val="70AB2422"/>
    <w:multiLevelType w:val="hybridMultilevel"/>
    <w:tmpl w:val="48FC52E8"/>
    <w:lvl w:ilvl="0" w:tplc="E508E9E2">
      <w:numFmt w:val="bullet"/>
      <w:lvlText w:val="-"/>
      <w:lvlJc w:val="left"/>
      <w:pPr>
        <w:ind w:left="582" w:hanging="360"/>
      </w:pPr>
      <w:rPr>
        <w:rFonts w:ascii="Times New Roman" w:eastAsia="Times New Roman" w:hAnsi="Times New Roman" w:cs="Times New Roman" w:hint="default"/>
      </w:rPr>
    </w:lvl>
    <w:lvl w:ilvl="1" w:tplc="04100003" w:tentative="1">
      <w:start w:val="1"/>
      <w:numFmt w:val="bullet"/>
      <w:lvlText w:val="o"/>
      <w:lvlJc w:val="left"/>
      <w:pPr>
        <w:ind w:left="1302" w:hanging="360"/>
      </w:pPr>
      <w:rPr>
        <w:rFonts w:ascii="Courier New" w:hAnsi="Courier New" w:cs="Courier New" w:hint="default"/>
      </w:rPr>
    </w:lvl>
    <w:lvl w:ilvl="2" w:tplc="04100005" w:tentative="1">
      <w:start w:val="1"/>
      <w:numFmt w:val="bullet"/>
      <w:lvlText w:val=""/>
      <w:lvlJc w:val="left"/>
      <w:pPr>
        <w:ind w:left="2022" w:hanging="360"/>
      </w:pPr>
      <w:rPr>
        <w:rFonts w:ascii="Wingdings" w:hAnsi="Wingdings" w:hint="default"/>
      </w:rPr>
    </w:lvl>
    <w:lvl w:ilvl="3" w:tplc="04100001" w:tentative="1">
      <w:start w:val="1"/>
      <w:numFmt w:val="bullet"/>
      <w:lvlText w:val=""/>
      <w:lvlJc w:val="left"/>
      <w:pPr>
        <w:ind w:left="2742" w:hanging="360"/>
      </w:pPr>
      <w:rPr>
        <w:rFonts w:ascii="Symbol" w:hAnsi="Symbol" w:hint="default"/>
      </w:rPr>
    </w:lvl>
    <w:lvl w:ilvl="4" w:tplc="04100003" w:tentative="1">
      <w:start w:val="1"/>
      <w:numFmt w:val="bullet"/>
      <w:lvlText w:val="o"/>
      <w:lvlJc w:val="left"/>
      <w:pPr>
        <w:ind w:left="3462" w:hanging="360"/>
      </w:pPr>
      <w:rPr>
        <w:rFonts w:ascii="Courier New" w:hAnsi="Courier New" w:cs="Courier New" w:hint="default"/>
      </w:rPr>
    </w:lvl>
    <w:lvl w:ilvl="5" w:tplc="04100005" w:tentative="1">
      <w:start w:val="1"/>
      <w:numFmt w:val="bullet"/>
      <w:lvlText w:val=""/>
      <w:lvlJc w:val="left"/>
      <w:pPr>
        <w:ind w:left="4182" w:hanging="360"/>
      </w:pPr>
      <w:rPr>
        <w:rFonts w:ascii="Wingdings" w:hAnsi="Wingdings" w:hint="default"/>
      </w:rPr>
    </w:lvl>
    <w:lvl w:ilvl="6" w:tplc="04100001" w:tentative="1">
      <w:start w:val="1"/>
      <w:numFmt w:val="bullet"/>
      <w:lvlText w:val=""/>
      <w:lvlJc w:val="left"/>
      <w:pPr>
        <w:ind w:left="4902" w:hanging="360"/>
      </w:pPr>
      <w:rPr>
        <w:rFonts w:ascii="Symbol" w:hAnsi="Symbol" w:hint="default"/>
      </w:rPr>
    </w:lvl>
    <w:lvl w:ilvl="7" w:tplc="04100003" w:tentative="1">
      <w:start w:val="1"/>
      <w:numFmt w:val="bullet"/>
      <w:lvlText w:val="o"/>
      <w:lvlJc w:val="left"/>
      <w:pPr>
        <w:ind w:left="5622" w:hanging="360"/>
      </w:pPr>
      <w:rPr>
        <w:rFonts w:ascii="Courier New" w:hAnsi="Courier New" w:cs="Courier New" w:hint="default"/>
      </w:rPr>
    </w:lvl>
    <w:lvl w:ilvl="8" w:tplc="04100005" w:tentative="1">
      <w:start w:val="1"/>
      <w:numFmt w:val="bullet"/>
      <w:lvlText w:val=""/>
      <w:lvlJc w:val="left"/>
      <w:pPr>
        <w:ind w:left="6342" w:hanging="360"/>
      </w:pPr>
      <w:rPr>
        <w:rFonts w:ascii="Wingdings" w:hAnsi="Wingdings" w:hint="default"/>
      </w:rPr>
    </w:lvl>
  </w:abstractNum>
  <w:abstractNum w:abstractNumId="2" w15:restartNumberingAfterBreak="0">
    <w:nsid w:val="7848467C"/>
    <w:multiLevelType w:val="hybridMultilevel"/>
    <w:tmpl w:val="9D26594A"/>
    <w:lvl w:ilvl="0" w:tplc="D4D45140">
      <w:numFmt w:val="bullet"/>
      <w:lvlText w:val=""/>
      <w:lvlJc w:val="left"/>
      <w:pPr>
        <w:ind w:left="222" w:hanging="425"/>
      </w:pPr>
      <w:rPr>
        <w:rFonts w:ascii="Symbol" w:eastAsia="Symbol" w:hAnsi="Symbol" w:cs="Symbol" w:hint="default"/>
        <w:color w:val="231F1F"/>
        <w:w w:val="99"/>
        <w:sz w:val="24"/>
        <w:szCs w:val="24"/>
        <w:lang w:val="it-IT" w:eastAsia="en-US" w:bidi="ar-SA"/>
      </w:rPr>
    </w:lvl>
    <w:lvl w:ilvl="1" w:tplc="72F0FD04">
      <w:numFmt w:val="bullet"/>
      <w:lvlText w:val="•"/>
      <w:lvlJc w:val="left"/>
      <w:pPr>
        <w:ind w:left="1126" w:hanging="425"/>
      </w:pPr>
      <w:rPr>
        <w:rFonts w:hint="default"/>
        <w:lang w:val="it-IT" w:eastAsia="en-US" w:bidi="ar-SA"/>
      </w:rPr>
    </w:lvl>
    <w:lvl w:ilvl="2" w:tplc="270C7F54">
      <w:numFmt w:val="bullet"/>
      <w:lvlText w:val="•"/>
      <w:lvlJc w:val="left"/>
      <w:pPr>
        <w:ind w:left="2032" w:hanging="425"/>
      </w:pPr>
      <w:rPr>
        <w:rFonts w:hint="default"/>
        <w:lang w:val="it-IT" w:eastAsia="en-US" w:bidi="ar-SA"/>
      </w:rPr>
    </w:lvl>
    <w:lvl w:ilvl="3" w:tplc="5106AD14">
      <w:numFmt w:val="bullet"/>
      <w:lvlText w:val="•"/>
      <w:lvlJc w:val="left"/>
      <w:pPr>
        <w:ind w:left="2938" w:hanging="425"/>
      </w:pPr>
      <w:rPr>
        <w:rFonts w:hint="default"/>
        <w:lang w:val="it-IT" w:eastAsia="en-US" w:bidi="ar-SA"/>
      </w:rPr>
    </w:lvl>
    <w:lvl w:ilvl="4" w:tplc="7F5C73E0">
      <w:numFmt w:val="bullet"/>
      <w:lvlText w:val="•"/>
      <w:lvlJc w:val="left"/>
      <w:pPr>
        <w:ind w:left="3844" w:hanging="425"/>
      </w:pPr>
      <w:rPr>
        <w:rFonts w:hint="default"/>
        <w:lang w:val="it-IT" w:eastAsia="en-US" w:bidi="ar-SA"/>
      </w:rPr>
    </w:lvl>
    <w:lvl w:ilvl="5" w:tplc="CEB81BDE">
      <w:numFmt w:val="bullet"/>
      <w:lvlText w:val="•"/>
      <w:lvlJc w:val="left"/>
      <w:pPr>
        <w:ind w:left="4750" w:hanging="425"/>
      </w:pPr>
      <w:rPr>
        <w:rFonts w:hint="default"/>
        <w:lang w:val="it-IT" w:eastAsia="en-US" w:bidi="ar-SA"/>
      </w:rPr>
    </w:lvl>
    <w:lvl w:ilvl="6" w:tplc="88848F28">
      <w:numFmt w:val="bullet"/>
      <w:lvlText w:val="•"/>
      <w:lvlJc w:val="left"/>
      <w:pPr>
        <w:ind w:left="5656" w:hanging="425"/>
      </w:pPr>
      <w:rPr>
        <w:rFonts w:hint="default"/>
        <w:lang w:val="it-IT" w:eastAsia="en-US" w:bidi="ar-SA"/>
      </w:rPr>
    </w:lvl>
    <w:lvl w:ilvl="7" w:tplc="5ACA6712">
      <w:numFmt w:val="bullet"/>
      <w:lvlText w:val="•"/>
      <w:lvlJc w:val="left"/>
      <w:pPr>
        <w:ind w:left="6562" w:hanging="425"/>
      </w:pPr>
      <w:rPr>
        <w:rFonts w:hint="default"/>
        <w:lang w:val="it-IT" w:eastAsia="en-US" w:bidi="ar-SA"/>
      </w:rPr>
    </w:lvl>
    <w:lvl w:ilvl="8" w:tplc="96C4765E">
      <w:numFmt w:val="bullet"/>
      <w:lvlText w:val="•"/>
      <w:lvlJc w:val="left"/>
      <w:pPr>
        <w:ind w:left="7468" w:hanging="425"/>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6C"/>
    <w:rsid w:val="0004586C"/>
    <w:rsid w:val="003438E9"/>
    <w:rsid w:val="00351CE3"/>
    <w:rsid w:val="004047AB"/>
    <w:rsid w:val="00446CD7"/>
    <w:rsid w:val="004A1916"/>
    <w:rsid w:val="004C4E6B"/>
    <w:rsid w:val="00672CCD"/>
    <w:rsid w:val="00674945"/>
    <w:rsid w:val="006A57E3"/>
    <w:rsid w:val="00737666"/>
    <w:rsid w:val="007E7DA6"/>
    <w:rsid w:val="00926535"/>
    <w:rsid w:val="009B37E7"/>
    <w:rsid w:val="009B5341"/>
    <w:rsid w:val="009D5D30"/>
    <w:rsid w:val="00A4239C"/>
    <w:rsid w:val="00BE572E"/>
    <w:rsid w:val="00C35939"/>
    <w:rsid w:val="00C924DD"/>
    <w:rsid w:val="00D46EB5"/>
    <w:rsid w:val="00D765B4"/>
    <w:rsid w:val="00D76C63"/>
    <w:rsid w:val="00D92FA3"/>
    <w:rsid w:val="00D9544B"/>
    <w:rsid w:val="00EB15C5"/>
    <w:rsid w:val="00ED5D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3016"/>
  <w15:docId w15:val="{CECDDF22-A0CB-4248-86A2-DDC24579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3917" w:right="16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222" w:right="113"/>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74945"/>
    <w:rPr>
      <w:color w:val="0000FF" w:themeColor="hyperlink"/>
      <w:u w:val="single"/>
    </w:rPr>
  </w:style>
  <w:style w:type="character" w:customStyle="1" w:styleId="UnresolvedMention">
    <w:name w:val="Unresolved Mention"/>
    <w:basedOn w:val="Carpredefinitoparagrafo"/>
    <w:uiPriority w:val="99"/>
    <w:semiHidden/>
    <w:unhideWhenUsed/>
    <w:rsid w:val="00674945"/>
    <w:rPr>
      <w:color w:val="605E5C"/>
      <w:shd w:val="clear" w:color="auto" w:fill="E1DFDD"/>
    </w:rPr>
  </w:style>
  <w:style w:type="paragraph" w:styleId="Testofumetto">
    <w:name w:val="Balloon Text"/>
    <w:basedOn w:val="Normale"/>
    <w:link w:val="TestofumettoCarattere"/>
    <w:uiPriority w:val="99"/>
    <w:semiHidden/>
    <w:unhideWhenUsed/>
    <w:rsid w:val="00D92F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2FA3"/>
    <w:rPr>
      <w:rFonts w:ascii="Segoe UI" w:eastAsia="Times New Roman" w:hAnsi="Segoe UI" w:cs="Segoe UI"/>
      <w:sz w:val="18"/>
      <w:szCs w:val="18"/>
      <w:lang w:val="it-IT"/>
    </w:rPr>
  </w:style>
  <w:style w:type="paragraph" w:styleId="Testonotaapidipagina">
    <w:name w:val="footnote text"/>
    <w:basedOn w:val="Normale"/>
    <w:link w:val="TestonotaapidipaginaCarattere"/>
    <w:uiPriority w:val="99"/>
    <w:semiHidden/>
    <w:unhideWhenUsed/>
    <w:rsid w:val="00C924DD"/>
    <w:rPr>
      <w:sz w:val="20"/>
      <w:szCs w:val="20"/>
    </w:rPr>
  </w:style>
  <w:style w:type="character" w:customStyle="1" w:styleId="TestonotaapidipaginaCarattere">
    <w:name w:val="Testo nota a piè di pagina Carattere"/>
    <w:basedOn w:val="Carpredefinitoparagrafo"/>
    <w:link w:val="Testonotaapidipagina"/>
    <w:uiPriority w:val="99"/>
    <w:semiHidden/>
    <w:rsid w:val="00C924DD"/>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C924DD"/>
    <w:rPr>
      <w:vertAlign w:val="superscript"/>
    </w:rPr>
  </w:style>
  <w:style w:type="paragraph" w:styleId="NormaleWeb">
    <w:name w:val="Normal (Web)"/>
    <w:basedOn w:val="Normale"/>
    <w:uiPriority w:val="99"/>
    <w:semiHidden/>
    <w:unhideWhenUsed/>
    <w:rsid w:val="00C924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19429">
      <w:bodyDiv w:val="1"/>
      <w:marLeft w:val="0"/>
      <w:marRight w:val="0"/>
      <w:marTop w:val="0"/>
      <w:marBottom w:val="0"/>
      <w:divBdr>
        <w:top w:val="none" w:sz="0" w:space="0" w:color="auto"/>
        <w:left w:val="none" w:sz="0" w:space="0" w:color="auto"/>
        <w:bottom w:val="none" w:sz="0" w:space="0" w:color="auto"/>
        <w:right w:val="none" w:sz="0" w:space="0" w:color="auto"/>
      </w:divBdr>
      <w:divsChild>
        <w:div w:id="16956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06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0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179432">
      <w:bodyDiv w:val="1"/>
      <w:marLeft w:val="0"/>
      <w:marRight w:val="0"/>
      <w:marTop w:val="0"/>
      <w:marBottom w:val="0"/>
      <w:divBdr>
        <w:top w:val="none" w:sz="0" w:space="0" w:color="auto"/>
        <w:left w:val="none" w:sz="0" w:space="0" w:color="auto"/>
        <w:bottom w:val="none" w:sz="0" w:space="0" w:color="auto"/>
        <w:right w:val="none" w:sz="0" w:space="0" w:color="auto"/>
      </w:divBdr>
      <w:divsChild>
        <w:div w:id="71462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estrelle@postemailcertificat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bosettiegatti.eu/info/norme/statali/2011_0159.htm" TargetMode="External"/><Relationship Id="rId18" Type="http://schemas.openxmlformats.org/officeDocument/2006/relationships/hyperlink" Target="https://www.bosettiegatti.eu/info/norme/statali/2011_0159.htm" TargetMode="External"/><Relationship Id="rId26" Type="http://schemas.openxmlformats.org/officeDocument/2006/relationships/hyperlink" Target="https://www.bosettiegatti.eu/info/norme/statali/2023_0036.htm" TargetMode="External"/><Relationship Id="rId3" Type="http://schemas.openxmlformats.org/officeDocument/2006/relationships/hyperlink" Target="https://www.bosettiegatti.eu/info/norme/statali/2023_0036.htm" TargetMode="External"/><Relationship Id="rId21" Type="http://schemas.openxmlformats.org/officeDocument/2006/relationships/hyperlink" Target="https://www.bosettiegatti.eu/info/norme/statali/2008_0081.htm" TargetMode="External"/><Relationship Id="rId34" Type="http://schemas.openxmlformats.org/officeDocument/2006/relationships/hyperlink" Target="https://www.bosettiegatti.eu/info/norme/statali/2023_0036.htm" TargetMode="External"/><Relationship Id="rId7" Type="http://schemas.openxmlformats.org/officeDocument/2006/relationships/hyperlink" Target="https://www.bosettiegatti.eu/info/norme/statali/codicepenale.htm" TargetMode="External"/><Relationship Id="rId12" Type="http://schemas.openxmlformats.org/officeDocument/2006/relationships/hyperlink" Target="https://www.bosettiegatti.eu/info/norme/statali/2023_0036.htm" TargetMode="External"/><Relationship Id="rId17" Type="http://schemas.openxmlformats.org/officeDocument/2006/relationships/hyperlink" Target="https://www.bosettiegatti.eu/info/norme/statali/2011_0159.htm" TargetMode="External"/><Relationship Id="rId25" Type="http://schemas.openxmlformats.org/officeDocument/2006/relationships/hyperlink" Target="https://www.bosettiegatti.eu/info/norme/statali/2023_0036.htm" TargetMode="External"/><Relationship Id="rId33" Type="http://schemas.openxmlformats.org/officeDocument/2006/relationships/hyperlink" Target="https://www.bosettiegatti.eu/info/norme/statali/2023_0036_A_II.htm" TargetMode="External"/><Relationship Id="rId2" Type="http://schemas.openxmlformats.org/officeDocument/2006/relationships/hyperlink" Target="https://www.bosettiegatti.eu/info/norme/statali/2023_0036.htm" TargetMode="External"/><Relationship Id="rId16" Type="http://schemas.openxmlformats.org/officeDocument/2006/relationships/hyperlink" Target="https://www.bosettiegatti.eu/info/norme/statali/2011_0159.htm" TargetMode="External"/><Relationship Id="rId20" Type="http://schemas.openxmlformats.org/officeDocument/2006/relationships/hyperlink" Target="https://www.bosettiegatti.eu/info/norme/statali/2001_0231.htm" TargetMode="External"/><Relationship Id="rId29"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codicepenale.htm" TargetMode="External"/><Relationship Id="rId6" Type="http://schemas.openxmlformats.org/officeDocument/2006/relationships/hyperlink" Target="https://www.bosettiegatti.eu/info/norme/statali/codicepenale.htm" TargetMode="External"/><Relationship Id="rId11" Type="http://schemas.openxmlformats.org/officeDocument/2006/relationships/hyperlink" Target="https://www.bosettiegatti.eu/info/norme/statali/codicepenale.htm" TargetMode="External"/><Relationship Id="rId24" Type="http://schemas.openxmlformats.org/officeDocument/2006/relationships/hyperlink" Target="https://www.bosettiegatti.eu/info/norme/statali/2023_0036.htm" TargetMode="External"/><Relationship Id="rId32" Type="http://schemas.openxmlformats.org/officeDocument/2006/relationships/hyperlink" Target="https://www.bosettiegatti.eu/info/norme/statali/2023_0036.htm" TargetMode="External"/><Relationship Id="rId5" Type="http://schemas.openxmlformats.org/officeDocument/2006/relationships/hyperlink" Target="https://www.bosettiegatti.eu/info/norme/statali/codicepenale.htm" TargetMode="External"/><Relationship Id="rId15" Type="http://schemas.openxmlformats.org/officeDocument/2006/relationships/hyperlink" Target="https://www.bosettiegatti.eu/info/norme/statali/2011_0159.htm" TargetMode="External"/><Relationship Id="rId23" Type="http://schemas.openxmlformats.org/officeDocument/2006/relationships/hyperlink" Target="https://www.bosettiegatti.eu/info/norme/statali/2023_0036.htm" TargetMode="External"/><Relationship Id="rId28" Type="http://schemas.openxmlformats.org/officeDocument/2006/relationships/hyperlink" Target="https://www.bosettiegatti.eu/info/norme/statali/2023_0036_A_II.htm" TargetMode="External"/><Relationship Id="rId10" Type="http://schemas.openxmlformats.org/officeDocument/2006/relationships/hyperlink" Target="https://www.bosettiegatti.eu/info/norme/statali/codicecivile.htm" TargetMode="External"/><Relationship Id="rId19" Type="http://schemas.openxmlformats.org/officeDocument/2006/relationships/hyperlink" Target="https://www.bosettiegatti.eu/info/norme/statali/2001_0231.htm" TargetMode="External"/><Relationship Id="rId31" Type="http://schemas.openxmlformats.org/officeDocument/2006/relationships/hyperlink" Target="https://www.bosettiegatti.eu/info/norme/statali/2023_0036.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civile.htm" TargetMode="External"/><Relationship Id="rId14" Type="http://schemas.openxmlformats.org/officeDocument/2006/relationships/hyperlink" Target="https://www.bosettiegatti.eu/info/norme/statali/2011_0159.htm" TargetMode="External"/><Relationship Id="rId22" Type="http://schemas.openxmlformats.org/officeDocument/2006/relationships/hyperlink" Target="https://www.bosettiegatti.eu/info/norme/statali/1999_0068.htm" TargetMode="External"/><Relationship Id="rId27" Type="http://schemas.openxmlformats.org/officeDocument/2006/relationships/hyperlink" Target="https://www.bosettiegatti.eu/info/norme/statali/2019_0014_crisi_impresa.pdf" TargetMode="External"/><Relationship Id="rId30" Type="http://schemas.openxmlformats.org/officeDocument/2006/relationships/hyperlink" Target="https://www.bosettiegatti.eu/info/norme/comunitarie/2014_0024_allegati.pdf" TargetMode="External"/><Relationship Id="rId35" Type="http://schemas.openxmlformats.org/officeDocument/2006/relationships/hyperlink" Target="https://www.bosettiegatti.eu/info/norme/statali/codicepenale.htm" TargetMode="External"/><Relationship Id="rId8" Type="http://schemas.openxmlformats.org/officeDocument/2006/relationships/hyperlink" Target="https://www.bosettiegatti.eu/info/norme/statali/codicecivi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AE503-0AB4-4AAA-8DFF-AB0EA95B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654</Words>
  <Characters>3734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fac_simile_modulo</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fac_simile_modulo</dc:title>
  <dc:creator>diotallevi</dc:creator>
  <cp:lastModifiedBy>segretario</cp:lastModifiedBy>
  <cp:revision>11</cp:revision>
  <cp:lastPrinted>2025-04-30T07:32:00Z</cp:lastPrinted>
  <dcterms:created xsi:type="dcterms:W3CDTF">2024-03-19T15:35:00Z</dcterms:created>
  <dcterms:modified xsi:type="dcterms:W3CDTF">2025-04-30T07:56:00Z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PDFCreator 3.3.0.2468</vt:lpwstr>
  </property>
  <property fmtid="{D5CDD505-2E9C-101B-9397-08002B2CF9AE}" pid="4" name="LastSaved">
    <vt:filetime>2022-05-24T00:00:00Z</vt:filetime>
  </property>
</Properties>
</file>